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color w:val="000000" w:themeColor="text1"/>
          <w:highlight w:val="none"/>
          <w:lang w:val="en-US" w:eastAsia="zh-Hans"/>
          <w14:textFill>
            <w14:solidFill>
              <w14:schemeClr w14:val="tx1"/>
            </w14:solidFill>
          </w14:textFill>
        </w:rPr>
      </w:pPr>
      <w:bookmarkStart w:id="10" w:name="_GoBack"/>
      <w:bookmarkEnd w:id="10"/>
      <w:r>
        <w:rPr>
          <w:color w:val="000000" w:themeColor="text1"/>
          <w:highlight w:val="none"/>
          <w14:textFill>
            <w14:solidFill>
              <w14:schemeClr w14:val="tx1"/>
            </w14:solidFill>
          </w14:textFill>
        </w:rPr>
        <w:br w:type="textWrapping"/>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货物和服务项目</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公开招标文件</w:t>
      </w:r>
    </w:p>
    <w:p>
      <w:pPr>
        <w:pStyle w:val="5"/>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pPr>
        <w:pStyle w:val="5"/>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pPr>
        <w:pStyle w:val="5"/>
        <w:jc w:val="center"/>
        <w:outlineLvl w:val="2"/>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w:t>
      </w:r>
      <w:r>
        <w:rPr>
          <w:rFonts w:hint="eastAsia" w:ascii="仿宋_GB2312" w:hAnsi="仿宋_GB2312" w:eastAsia="仿宋_GB2312" w:cs="仿宋_GB2312"/>
          <w:b/>
          <w:color w:val="000000" w:themeColor="text1"/>
          <w:sz w:val="28"/>
          <w:highlight w:val="none"/>
          <w:lang w:eastAsia="zh-CN"/>
          <w14:textFill>
            <w14:solidFill>
              <w14:schemeClr w14:val="tx1"/>
            </w14:solidFill>
          </w14:textFill>
        </w:rPr>
        <w:t>职业病样本储存设备</w:t>
      </w:r>
    </w:p>
    <w:p>
      <w:pPr>
        <w:pStyle w:val="5"/>
        <w:jc w:val="center"/>
        <w:outlineLvl w:val="2"/>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w:t>
      </w:r>
      <w:r>
        <w:rPr>
          <w:rFonts w:hint="eastAsia" w:ascii="仿宋_GB2312" w:hAnsi="仿宋_GB2312" w:eastAsia="仿宋_GB2312" w:cs="仿宋_GB2312"/>
          <w:b/>
          <w:color w:val="000000" w:themeColor="text1"/>
          <w:sz w:val="28"/>
          <w:highlight w:val="none"/>
          <w:lang w:eastAsia="zh-CN"/>
          <w14:textFill>
            <w14:solidFill>
              <w14:schemeClr w14:val="tx1"/>
            </w14:solidFill>
          </w14:textFill>
        </w:rPr>
        <w:t>CGXM-2025-350201-00449[2025]00772</w:t>
      </w:r>
    </w:p>
    <w:p>
      <w:pPr>
        <w:pStyle w:val="5"/>
        <w:jc w:val="center"/>
        <w:outlineLvl w:val="2"/>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w:t>
      </w:r>
      <w:r>
        <w:rPr>
          <w:rFonts w:hint="eastAsia" w:ascii="仿宋_GB2312" w:hAnsi="仿宋_GB2312" w:eastAsia="仿宋_GB2312" w:cs="仿宋_GB2312"/>
          <w:b/>
          <w:color w:val="000000" w:themeColor="text1"/>
          <w:sz w:val="28"/>
          <w:highlight w:val="none"/>
          <w14:textFill>
            <w14:solidFill>
              <w14:schemeClr w14:val="tx1"/>
            </w14:solidFill>
          </w14:textFill>
        </w:rPr>
        <w:t>[350201]HC[GK]2025036</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采购人：厦门市疾病预防控制中心</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代理机构：厦门市华沧采购招标有限公司</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编制时间：2025年</w:t>
      </w:r>
      <w:r>
        <w:rPr>
          <w:rFonts w:hint="eastAsia" w:ascii="仿宋_GB2312" w:hAnsi="仿宋_GB2312" w:eastAsia="仿宋_GB2312" w:cs="仿宋_GB2312"/>
          <w:b/>
          <w:color w:val="000000" w:themeColor="text1"/>
          <w:sz w:val="28"/>
          <w:highlight w:val="none"/>
          <w:lang w:val="en-US" w:eastAsia="zh-CN"/>
          <w14:textFill>
            <w14:solidFill>
              <w14:schemeClr w14:val="tx1"/>
            </w14:solidFill>
          </w14:textFill>
        </w:rPr>
        <w:t>10</w:t>
      </w:r>
      <w:r>
        <w:rPr>
          <w:rFonts w:ascii="仿宋_GB2312" w:hAnsi="仿宋_GB2312" w:eastAsia="仿宋_GB2312" w:cs="仿宋_GB2312"/>
          <w:b/>
          <w:color w:val="000000" w:themeColor="text1"/>
          <w:sz w:val="28"/>
          <w:highlight w:val="none"/>
          <w14:textFill>
            <w14:solidFill>
              <w14:schemeClr w14:val="tx1"/>
            </w14:solidFill>
          </w14:textFill>
        </w:rPr>
        <w:t>月</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第一章 投标邀请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厦门市华沧采购招标有限公司 采用公开招标方式组织 </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r>
        <w:rPr>
          <w:rFonts w:ascii="仿宋_GB2312" w:hAnsi="仿宋_GB2312" w:eastAsia="仿宋_GB2312" w:cs="仿宋_GB2312"/>
          <w:color w:val="000000" w:themeColor="text1"/>
          <w:highlight w:val="none"/>
          <w14:textFill>
            <w14:solidFill>
              <w14:schemeClr w14:val="tx1"/>
            </w14:solidFill>
          </w14:textFill>
        </w:rPr>
        <w:t xml:space="preserve"> （以下简称：“本项目”）的政府采购活动，现邀请供应商参加投标。</w:t>
      </w:r>
    </w:p>
    <w:p>
      <w:pPr>
        <w:pStyle w:val="5"/>
        <w:ind w:firstLine="480"/>
        <w:jc w:val="left"/>
        <w:outlineLvl w:val="2"/>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1、备案编号：</w:t>
      </w:r>
      <w:r>
        <w:rPr>
          <w:rFonts w:hint="eastAsia" w:ascii="仿宋_GB2312" w:hAnsi="仿宋_GB2312" w:eastAsia="仿宋_GB2312" w:cs="仿宋_GB2312"/>
          <w:b/>
          <w:color w:val="000000" w:themeColor="text1"/>
          <w:sz w:val="28"/>
          <w:highlight w:val="none"/>
          <w14:textFill>
            <w14:solidFill>
              <w14:schemeClr w14:val="tx1"/>
            </w14:solidFill>
          </w14:textFill>
        </w:rPr>
        <w:t>CGXM-2025-350201-00449[2025]00772</w:t>
      </w:r>
    </w:p>
    <w:p>
      <w:pPr>
        <w:pStyle w:val="5"/>
        <w:ind w:firstLine="480"/>
        <w:jc w:val="left"/>
        <w:outlineLvl w:val="2"/>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2、项目编号：</w:t>
      </w:r>
      <w:r>
        <w:rPr>
          <w:rFonts w:hint="eastAsia" w:ascii="仿宋_GB2312" w:hAnsi="仿宋_GB2312" w:eastAsia="仿宋_GB2312" w:cs="仿宋_GB2312"/>
          <w:b/>
          <w:color w:val="000000" w:themeColor="text1"/>
          <w:sz w:val="28"/>
          <w:highlight w:val="none"/>
          <w14:textFill>
            <w14:solidFill>
              <w14:schemeClr w14:val="tx1"/>
            </w14:solidFill>
          </w14:textFill>
        </w:rPr>
        <w:t>[350201]HC[GK]2025036</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3、预算金额、最高限价：详见《采购标的一览表》。</w:t>
      </w:r>
    </w:p>
    <w:p>
      <w:pPr>
        <w:pStyle w:val="5"/>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4、招标内容及要求：详见《采购标的一览表》及招标文件第五章。</w:t>
      </w:r>
    </w:p>
    <w:p>
      <w:pPr>
        <w:pStyle w:val="5"/>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5、需要落实的政府采购政策</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进口产品：本项目不允许进口</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节能产品：按照《关于调整优化节能产品、环境标志产品政府采购执行机制的通知》财库〔2019〕9号、《市场监管总局关于发布参与实施政府采购节能产品、环境标志产品认证机构名录的公告》（2019年第16号）以及最新的《节能产品政府采购品目清单》等规定执行。</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环境标志产品：按照《关于调整优化节能产品、环境标志产品政府采购执行机制的通知》财库〔2019〕9号、《市场监管总局关于发布参与实施政府采购节能产品、环境标志产品认证机构名录的公告》（2019年第16号）以及最新的《环境标志产品政府采购品目清单》等规定执行。</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促进中小企业发展的相关政策：</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采购包1：设置专门采购包</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面向的企业规模：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小微</w:t>
      </w:r>
      <w:r>
        <w:rPr>
          <w:rFonts w:ascii="仿宋_GB2312" w:hAnsi="仿宋_GB2312" w:eastAsia="仿宋_GB2312" w:cs="仿宋_GB2312"/>
          <w:color w:val="000000" w:themeColor="text1"/>
          <w:highlight w:val="none"/>
          <w14:textFill>
            <w14:solidFill>
              <w14:schemeClr w14:val="tx1"/>
            </w14:solidFill>
          </w14:textFill>
        </w:rPr>
        <w:t>企业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预留形式：设置专门采购包</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预留比例：100%</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6、投标人的资格要求</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6.1法定条件：符合政府采购法第二十二条第一款规定的条件。</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6.2特定条件：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信用记录要求（招标文件其他地方要求与本条款要求不一致的，以本条款要求为准）</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落实政府采购政策的证明材料（专门面向小微企业采购）</w:t>
            </w:r>
          </w:p>
        </w:tc>
        <w:tc>
          <w:tcPr>
            <w:tcW w:w="4614" w:type="dxa"/>
            <w:vAlign w:val="top"/>
          </w:tcPr>
          <w:p>
            <w:pPr>
              <w:pStyle w:val="5"/>
              <w:jc w:val="left"/>
              <w:rPr>
                <w:rFonts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lang w:eastAsia="zh-CN"/>
                <w14:textFill>
                  <w14:solidFill>
                    <w14:schemeClr w14:val="tx1"/>
                  </w14:solidFill>
                </w14:textFill>
              </w:rPr>
              <w:t>投标</w:t>
            </w:r>
            <w:r>
              <w:rPr>
                <w:rFonts w:ascii="仿宋_GB2312" w:hAnsi="仿宋_GB2312" w:eastAsia="仿宋_GB2312" w:cs="仿宋_GB2312"/>
                <w:color w:val="000000" w:themeColor="text1"/>
                <w:highlight w:val="none"/>
                <w14:textFill>
                  <w14:solidFill>
                    <w14:schemeClr w14:val="tx1"/>
                  </w14:solidFill>
                </w14:textFill>
              </w:rPr>
              <w:t>人需满足的条件: 投标人需满足以下条件，否则为无效</w:t>
            </w:r>
            <w:r>
              <w:rPr>
                <w:rFonts w:ascii="仿宋_GB2312" w:hAnsi="仿宋_GB2312" w:eastAsia="仿宋_GB2312" w:cs="仿宋_GB2312"/>
                <w:color w:val="000000" w:themeColor="text1"/>
                <w:highlight w:val="none"/>
                <w:lang w:eastAsia="zh-CN"/>
                <w14:textFill>
                  <w14:solidFill>
                    <w14:schemeClr w14:val="tx1"/>
                  </w14:solidFill>
                </w14:textFill>
              </w:rPr>
              <w:t>响应</w:t>
            </w:r>
            <w:r>
              <w:rPr>
                <w:rFonts w:ascii="仿宋_GB2312" w:hAnsi="仿宋_GB2312" w:eastAsia="仿宋_GB2312" w:cs="仿宋_GB2312"/>
                <w:color w:val="000000" w:themeColor="text1"/>
                <w:highlight w:val="none"/>
                <w14:textFill>
                  <w14:solidFill>
                    <w14:schemeClr w14:val="tx1"/>
                  </w14:solidFill>
                </w14:textFill>
              </w:rPr>
              <w:t>： （1）本项目为专门面向</w:t>
            </w:r>
            <w:r>
              <w:rPr>
                <w:rFonts w:ascii="仿宋_GB2312" w:hAnsi="仿宋_GB2312" w:eastAsia="仿宋_GB2312" w:cs="仿宋_GB2312"/>
                <w:color w:val="000000" w:themeColor="text1"/>
                <w:highlight w:val="none"/>
                <w:lang w:eastAsia="zh-CN"/>
                <w14:textFill>
                  <w14:solidFill>
                    <w14:schemeClr w14:val="tx1"/>
                  </w14:solidFill>
                </w14:textFill>
              </w:rPr>
              <w:t>小微</w:t>
            </w:r>
            <w:r>
              <w:rPr>
                <w:rFonts w:ascii="仿宋_GB2312" w:hAnsi="仿宋_GB2312" w:eastAsia="仿宋_GB2312" w:cs="仿宋_GB2312"/>
                <w:color w:val="000000" w:themeColor="text1"/>
                <w:highlight w:val="none"/>
                <w14:textFill>
                  <w14:solidFill>
                    <w14:schemeClr w14:val="tx1"/>
                  </w14:solidFill>
                </w14:textFill>
              </w:rPr>
              <w:t xml:space="preserve">企业采购，投标人【在货物采购项目中，指的是货物制造商，工程（服务）采购项目中，指的是工程（服务）承建方（承接方）】应符合财政部《关于印发中小企业划型标准规定的通知》（工信部联企业〔2011〕300号）确定的小型企业或微型企业。投标人与大企业的负责人为同一人，或者与大企业存在直接控股、管理关系的除外。符合中小企业划分标准的个体工商户，视同中小企业。 （2）以联合体形式参加采购活动，投标人【工程（服务）采购项目中，指的是工程（服务）承建方（承接方）】各方均需为小微企业。 </w:t>
            </w:r>
          </w:p>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2.特别说明： （1）中小企业划分标准文件依据：财政部《关于印发中小企业划型标准规定的通知》（工信部联企业〔2011〕300号）。 （2）投标人应对其出具的《中小企业声明函》真实性、准确性负责。中标（成交）结果将同时公告中标（成交）投标人的《中小企业声明函》。若投标人出具的《中小企业声明函》内容不实的，属于提供虚假材料谋取中标、成交，依照《中华人民共和国政府采购法》等国家有关规定追究相应责任。 （3）本项目适用行业</w:t>
            </w:r>
            <w:r>
              <w:rPr>
                <w:rFonts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工业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本采购包属于专门面向小微企业采购</w:t>
            </w:r>
          </w:p>
        </w:tc>
        <w:tc>
          <w:tcPr>
            <w:tcW w:w="4614"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本采购包为专门面向小微企业采购，投标人须提供小微企业声明函。监狱企业、残疾人福利性单位视同小型、微型企业。</w:t>
            </w:r>
          </w:p>
        </w:tc>
      </w:tr>
    </w:tbl>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6.3是否接受联合体投标：</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采购包1：不接受</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※根据上述资格要求，电子投标文件中应提交的“投标人的资格及资信证明文件”详见招标文件第四章。</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7、招标文件的获取</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7.1、招标文件获取期限：详见招标公告或更正公告，若不一致，以更正公告为准。</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7.3、获取地点及方式：注册账号后，通过福建省政府采购网上公开信息系统以下载方式获取。</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7.4、招标文件售价：0元。</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8、投标截止</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8.1、投标截止时间：详见招标公告或更正公告，若不一致，以更正公告为准。</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8.2、投标人应在投标截止时间前按照福建省政府采购网上公开信息系统设定的操作流程将电子投标文件上传至福建省政府采购网上公开信息系统，否则投标将被拒绝。</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9、开标时间及地点</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详见招标公告或更正公告，若不一致，以更正公告为准。</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10、公告期限</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10.1、招标公告的公告期限：自财政部和福建省财政厅指定的政府采购信息发布媒体最先发布公告之日起5个工作日。</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10.2、招标文件公告期限：招标文件随同招标公告一并发布，其公告期限与招标公告的公告期限保持一致。</w:t>
      </w:r>
    </w:p>
    <w:p>
      <w:pPr>
        <w:pStyle w:val="5"/>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11、采购人：厦门市疾病预防控制中心</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厦门市集美区盛光路685号</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361021</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林先生</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0592-2020612</w:t>
      </w:r>
    </w:p>
    <w:p>
      <w:pPr>
        <w:pStyle w:val="5"/>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12、代理机构：厦门市华沧采购招标有限公司</w:t>
      </w:r>
    </w:p>
    <w:p>
      <w:pPr>
        <w:pStyle w:val="5"/>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厦门市思明区莲岳路221-1号（公交大厦A栋）11楼；厦门市海沧区海沧街道沧虹路95号第八层B区</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361000</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刘瑞凤、危青</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0592-5333805</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投标保证金账户</w:t>
            </w:r>
          </w:p>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开户名称： 厦门市华沧采购招标有限公司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1、投标人应认真核对账户信息，将投标保证金汇入以上账户，并自行承担因汇错投标保证金而产生的一切后果。</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2、投标人在转账或电汇的凭证上应按照以下格式注明，以便核对：“（项目编号：***）的投标保证金”。</w:t>
            </w:r>
          </w:p>
        </w:tc>
      </w:tr>
    </w:tbl>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附2：采购标的一览表</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采购包预算金额（元）: 5,000,000.00</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采购包最高限价（元）: 5,000,000.00</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采购包保证金金额（元）: 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标的名称</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标的金额 （元）</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所属行业</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vAlign w:val="center"/>
          </w:tcPr>
          <w:p>
            <w:pPr>
              <w:pStyle w:val="5"/>
              <w:keepNext w:val="0"/>
              <w:keepLines w:val="0"/>
              <w:pageBreakBefore w:val="0"/>
              <w:widowControl/>
              <w:kinsoku/>
              <w:wordWrap/>
              <w:overflowPunct/>
              <w:topLinePunct w:val="0"/>
              <w:autoSpaceDE/>
              <w:autoSpaceDN/>
              <w:bidi w:val="0"/>
              <w:adjustRightInd/>
              <w:snapToGrid/>
              <w:ind w:firstLine="0" w:firstLineChars="0"/>
              <w:jc w:val="both"/>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低温冰箱（-80℃全自动）</w:t>
            </w:r>
          </w:p>
        </w:tc>
        <w:tc>
          <w:tcPr>
            <w:tcW w:w="1187"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5.00</w:t>
            </w:r>
          </w:p>
        </w:tc>
        <w:tc>
          <w:tcPr>
            <w:tcW w:w="1187"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3,000,000.00</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工业</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187" w:type="dxa"/>
            <w:vAlign w:val="center"/>
          </w:tcPr>
          <w:p>
            <w:pPr>
              <w:pStyle w:val="5"/>
              <w:keepNext w:val="0"/>
              <w:keepLines w:val="0"/>
              <w:pageBreakBefore w:val="0"/>
              <w:widowControl/>
              <w:kinsoku/>
              <w:wordWrap/>
              <w:overflowPunct/>
              <w:topLinePunct w:val="0"/>
              <w:autoSpaceDE/>
              <w:autoSpaceDN/>
              <w:bidi w:val="0"/>
              <w:adjustRightInd/>
              <w:snapToGrid/>
              <w:ind w:firstLine="0" w:firstLineChars="0"/>
              <w:jc w:val="both"/>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液氮罐（全自动）</w:t>
            </w:r>
          </w:p>
        </w:tc>
        <w:tc>
          <w:tcPr>
            <w:tcW w:w="1187"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1.00</w:t>
            </w:r>
          </w:p>
        </w:tc>
        <w:tc>
          <w:tcPr>
            <w:tcW w:w="1187"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2,000,000.00</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工业</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30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报价内容</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138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138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3046" w:type="dxa"/>
            <w:vAlign w:val="center"/>
          </w:tcPr>
          <w:p>
            <w:pPr>
              <w:pStyle w:val="5"/>
              <w:keepNext w:val="0"/>
              <w:keepLines w:val="0"/>
              <w:pageBreakBefore w:val="0"/>
              <w:widowControl/>
              <w:kinsoku/>
              <w:wordWrap/>
              <w:overflowPunct/>
              <w:topLinePunct w:val="0"/>
              <w:autoSpaceDE/>
              <w:autoSpaceDN/>
              <w:bidi w:val="0"/>
              <w:adjustRightInd/>
              <w:snapToGrid/>
              <w:ind w:firstLine="0" w:firstLineChars="0"/>
              <w:jc w:val="both"/>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低温冰箱（-80℃全自动）</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1384"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3,000,000.00</w:t>
            </w:r>
          </w:p>
        </w:tc>
        <w:tc>
          <w:tcPr>
            <w:tcW w:w="138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3046" w:type="dxa"/>
            <w:vAlign w:val="center"/>
          </w:tcPr>
          <w:p>
            <w:pPr>
              <w:pStyle w:val="5"/>
              <w:keepNext w:val="0"/>
              <w:keepLines w:val="0"/>
              <w:pageBreakBefore w:val="0"/>
              <w:widowControl/>
              <w:kinsoku/>
              <w:wordWrap/>
              <w:overflowPunct/>
              <w:topLinePunct w:val="0"/>
              <w:autoSpaceDE/>
              <w:autoSpaceDN/>
              <w:bidi w:val="0"/>
              <w:adjustRightInd/>
              <w:snapToGrid/>
              <w:ind w:firstLine="0" w:firstLineChars="0"/>
              <w:jc w:val="both"/>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液氮罐（全自动）</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55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1384"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2,000,000.00</w:t>
            </w:r>
          </w:p>
        </w:tc>
        <w:tc>
          <w:tcPr>
            <w:tcW w:w="138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（2）报价明细要求：</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低温冰箱（-80℃）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6"/>
        <w:gridCol w:w="1957"/>
        <w:gridCol w:w="416"/>
        <w:gridCol w:w="416"/>
        <w:gridCol w:w="1416"/>
        <w:gridCol w:w="787"/>
        <w:gridCol w:w="11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tcPr>
          <w:p>
            <w:pPr>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低温冰箱（-80℃全自动）</w:t>
            </w:r>
          </w:p>
        </w:tc>
        <w:tc>
          <w:tcPr>
            <w:tcW w:w="2076" w:type="dxa"/>
          </w:tcPr>
          <w:p>
            <w:pPr>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低温冰箱（-80℃全自动）</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831"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3,000,000.00</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液氮罐</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tcPr>
          <w:p>
            <w:pPr>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液氮罐（全自动）</w:t>
            </w:r>
          </w:p>
        </w:tc>
        <w:tc>
          <w:tcPr>
            <w:tcW w:w="2076" w:type="dxa"/>
          </w:tcPr>
          <w:p>
            <w:pPr>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液氮罐（全自动）</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台</w:t>
            </w:r>
          </w:p>
        </w:tc>
        <w:tc>
          <w:tcPr>
            <w:tcW w:w="4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831"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2,000,000.00</w:t>
            </w:r>
          </w:p>
        </w:tc>
        <w:tc>
          <w:tcPr>
            <w:tcW w:w="83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第二章 投标人须知前附表</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38"/>
        <w:gridCol w:w="2568"/>
        <w:gridCol w:w="34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招标文件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（第三章）</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是否组织现场考察或召开开标前答疑会：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10.4</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投标文件的份数：</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（1）可读介质（光盘或U盘） 0 份：投标人应将其上传至福建省政府采购网上公开信息系统的电子投标文件在该可读介质中另存 0 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10.7-（1）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是否允许中标人将本项目的非主体、非关键性工作进行分包：</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10.8-（1）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确定中标候选人名单：</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本项目中标人的确定（以采购包为单位）：</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 采购人应在政府采购招投标管理办法规定的时限内确定中标人。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（2）若出现中标候选人并列情形，则按照下列方式确定中标人：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①招标文件规定的方式：</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②若本款第①点规定方式为“无”，则按照下列方式确定：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③若本款第①、②点规定方式均为“无”，则按照下列方式确定：随机抽取。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（3）本项目确定的中标人家数：</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合同签订时限： 自中标通知书发出之日起20个日历日内。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15.1-（2）</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15.4</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招标文件的质疑</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（1）潜在投标人可在质疑时效期间内对招标文件以书面形式提出质疑。</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（2）质疑时效期间：应在依法获取招标文件之日起7个工作日内向 厦门市华沧采购招标有限公司 提出，依法获取招标文件的时间以福建省政府采购网上公开信息系统记载的为准。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监督管理部门： 厦门市财政局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财政部和福建省财政厅指定的政府采购信息发布媒体（以下简称：“指定媒体”）：</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（1）中国政府采购网，网址www.ccgp.gov.cn。</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（2）中国政府采购网福建分网（福建省政府采购网），网址zfcg.czt.fujian.gov.cn。</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其他事项：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(1)本项目代理服务费：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本项目收取代理服务费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代理服务费用收取对象：中标/成交供应商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代理服务费收费标准：①本项目类别：货物类。 ②关于招标代理服务费：收费标准按差额定率累进法计取。收费标准具体为：以中标金额为基数，基数≤100万元部分，按1.5%计取；100万元＜基数≤500万元部分，按1.1%计取；500万元＜基数≤1000万元部分，按0.8%计取；</w:t>
            </w:r>
            <w:r>
              <w:rPr>
                <w:rFonts w:ascii="仿宋_GB2312" w:hAnsi="仿宋_GB2312" w:eastAsia="仿宋_GB2312" w:cs="仿宋_GB2312"/>
                <w:color w:val="000000" w:themeColor="text1"/>
                <w:highlight w:val="none"/>
                <w14:textFill>
                  <w14:solidFill>
                    <w14:schemeClr w14:val="tx1"/>
                  </w14:solidFill>
                </w14:textFill>
              </w:rPr>
              <w:t>分段累进计算。服务费按照上述收费标准的80%收取。</w:t>
            </w:r>
            <w:r>
              <w:rPr>
                <w:rFonts w:ascii="仿宋_GB2312" w:hAnsi="仿宋_GB2312" w:eastAsia="仿宋_GB2312" w:cs="仿宋_GB2312"/>
                <w:color w:val="000000" w:themeColor="text1"/>
                <w:highlight w:val="none"/>
                <w14:textFill>
                  <w14:solidFill>
                    <w14:schemeClr w14:val="tx1"/>
                  </w14:solidFill>
                </w14:textFill>
              </w:rPr>
              <w:t xml:space="preserve">招标代理服务费由中标人在领取中标通知书的同时，以转账、电汇、现金存款等付款方式一次性缴清。 服务费缴交账户： 开户行：厦门银行银隆支行； 开户名：厦门市华沧采购招标有限公司； 账号：8751020109007675。 </w:t>
            </w:r>
            <w:r>
              <w:rPr>
                <w:rFonts w:ascii="仿宋_GB2312" w:hAnsi="仿宋_GB2312" w:eastAsia="仿宋_GB2312" w:cs="仿宋_GB2312"/>
                <w:color w:val="000000" w:themeColor="text1"/>
                <w:highlight w:val="none"/>
                <w14:textFill>
                  <w14:solidFill>
                    <w14:schemeClr w14:val="tx1"/>
                  </w14:solidFill>
                </w14:textFill>
              </w:rPr>
              <w:t>③经认定符合中小企业政策规定且资料提供完整的中小企业，中标后不再享受代理服务费下浮10%的优惠。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(2)其他：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针对投标人须知前附表表1序号9的补充说明：提交质疑须附上系统报名截图，来函件应为加盖投标人公章、留有联系方式的原件。代理机构联系地址：厦门市思明区莲岳路221-1号（公交大厦A栋）11楼华沧前台，联系方式：0592-5333805。②友情提醒网上报名：登录福建省政府采购网厦门分网（厦门市政府采购网）http://www.ccgp-xiamen.gov.cn/→ 【服务专区】→【供应商】→【操作手册】，按手册指引操作。请投标人及时进行网上报名并提前办理CA。</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后有投标人须知前附表2，请勿遗漏。</w:t>
            </w:r>
          </w:p>
        </w:tc>
      </w:tr>
    </w:tbl>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（1）电子招标投标活动的专门规定适用本项目电子招标投标活动。</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（2）将招标文件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第二章-投标人须知前附表（表1）序号11中“※若出现上述指定媒体信息不一致情形，应以中国政府采购网福建分网（福建省政府采购网）发布的为准” 的内容修正为下列内容：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“※若出现上述指定媒体信息不一致情形，应以中国政府采购网发布的为准。” 后适用本项目的电子招标投标活动。</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（3）将下列内容增列为招标文件的组成部分（以下简称：“增列内容”）适用本项目的电子招标投标活动，若增列内容与招标文件其他章节内容有冲突，应以增列内容为准：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①电子招标投标活动的具体操作流程以福建省政府采购网上公开信息系统设定的为准。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②关于电子投标文件：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a.投标人应按照福建省政府采购网上公开信息系统设定的评审节点编制电子投标文件，否则资格审查小组、评标委员会将按照不利于投标人的内容进行认定。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③关于证明材料或资料：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④关于“全称”、“投标人代表签字”及“加盖单位公章”：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a.在电子投标文件中，涉及“全称”和“投标人代表签字”的内容可使用打字录入方式完成。</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b.在电子投标文件中，涉及“加盖单位公章”的内容应使用投标人的CA证书完成，否则投标无效。</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c.在电子投标文件中，若投标人按照本增列内容第④点第b项规定加盖其单位公章，则出现无全称、或投标人代表未签字等情形，不视为投标无效。</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⑤关于投标人的CA证书：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a.投标人的CA证书应在系统规定时间内使用CA证书进行电子投标文件的解密操作，逾期未解密的视为放弃投标。</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b.投标人的CA证书可采用信封（包括但不限于：信封、档案袋、文件袋等）作为外包装进行单独包装。外包装密封、不密封皆可。</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c.投标人的CA证书或外包装应标记“项目名称、项目编号、投标人的全称”等内容，以方便识别、使用。</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d.投标人的CA证书应能正常、有效使用，否则产生不利后果由投标人承担责任。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⑥关于投标截止时间过后</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a.未按招标文件规定提交投标保证金的，其投标将按无效投标处理。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b.有下列情形之一的，其投标无效,其保证金不予退还或通过投标保函进行索赔：</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b1不同投标人的电子投标文件具有相同内部识别码；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b2不同投标人的投标保证金从同一单位或个人的账户转出；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b3投标人的投标保证金同一采购包下有其他投标人提交的投标保证金；</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b4不同投标人存在串通投标的其他情形。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⑧其他：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闽财规[2023]29号文规定，福建省财政厅《关于福建省省级政府采购货物和服务项目招标文件编制指引和实施指引的补充通知(三)》(闽财购[2010]28号)已废止，取消本招标文件第七章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第三章 投标人须知</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一、总则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1、适用范围</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1.1适用于招标文件载明项目的政府采购活动（以下简称：“本次采购活动”）。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2、定义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2.1“采购标的”指招标文件载明的需要采购的货物或服务。</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2.2“潜在投标人”指按照招标文件第一章第7条规定获取招标文件且有意向参加本项目投标的供应商。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2.3“投标人”指按照招标文件第一章第7条规定获取招标文件并参加本项目投标的供应商。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2.4“单位负责人”指单位法定代表人或法律、法规规定代表单位行使职权的主要负责人。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2.5“投标人代表”指投标人的单位负责人或“单位负责人授权书”中载明的接受授权方。</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3、合格投标人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3.1一般规定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（2）投标人的资格要求：详见招标文件第一章。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3.2若本项目接受联合体投标且投标人为联合体，则联合体各方应遵守本章第3.1条规定，同时还应遵守下列规定：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（1）联合体各方应提交联合体协议，联合体协议应符合招标文件规定。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（2）联合体各方不得再单独参加或与其他供应商另外组成联合体参加同一合同项下的投标。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（3）联合体各方应共同与采购人签订政府采购合同，就政府采购合同约定的事项对采购人承担连带责任。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（5）联合体一方放弃中标的，视为联合体整体放弃中标，联合体各方承担连带责任。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（6）如本项目不接受联合体投标而投标人为联合体的，或者本项目接受联合体投标但投标人组成的联合体不符合本章第3.2条规定的，投标无效。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4、投标费用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4.1除招标文件另有规定外，投标人应自行承担其参加本项目投标所涉及的一切费用。</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三、招标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5、招标文件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5.1招标文件由下述部分组成：</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（1）投标邀请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（2）投标人须知前附表（表1、2）</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（3）投标人须知</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（4）资格审查与评标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（5）招标内容及要求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（6）政府采购合同（参考文本）</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（7）电子投标文件格式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（8）按照招标文件规定作为招标文件组成部分的其他内容（若有）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5.2招标文件的澄清或修改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 厦门市华沧采购招标有限公司 可对已发出的招标文件进行必要的澄清或修改，但不得对招标文件载明的采购标的和投标人的资格要求进行改变。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（3）澄清或修改的内容可能改变招标文件载明的采购标的和投标人的资格要求的，本次采购活动结束， 厦门市华沧采购招标有限公司 将依法组织后续采购活动（包括但不限于：重新招标、采用其他方式采购等）。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6、现场考察或开标前答疑会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6.1是否组织现场考察或召开开标前答疑会：详见招标文件第二章。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7、更正公告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7.2更正公告作为 厦门市华沧采购招标有限公司 通知所有潜在投标人的书面形式。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8、终止公告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8.1若出现因重大变故导致采购任务取消情形， 厦门市华沧采购招标有限公司 可终止招标并发布终止公告。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8.2终止公告作为 厦门市华沧采购招标有限公司 通知所有潜在投标人的书面形式。</w:t>
      </w:r>
    </w:p>
    <w:p>
      <w:pPr>
        <w:pStyle w:val="5"/>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9.1投标人可对招标文件载明的全部或部分采购包进行投标。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9.2投标人应对同一个采购包内的所有内容进行完整投标，否则投标无效。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9.3投标人代表只能接受一个投标人的授权参加投标，否则投标无效。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9.4单位负责人为同一人或存在直接控股、管理关系的不同供应商，不得同时参加同一合同项下的投标，否则投标无效。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9.7有下列情形之一的，视为投标人串通投标，其投标无效：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（1）不同投标人的电子投标文件由同一单位或个人编制；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（2）不同投标人委托同一单位或个人办理投标事宜；</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（3）不同投标人的电子投标文件载明的项目管理成员或联系人员为同一人；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（4）不同投标人的电子投标文件异常一致或投标报价呈规律性差异；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（5）不同投标人的电子投标文件相互混装；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（6）不同投标人的投标保证金从同一单位或个人的账户转出；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（7）有关法律、法规和规章及招标文件规定的其他串通投标情形。</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10.1电子投标文件的编制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（1）投标人应先仔细阅读招标文件的全部内容后，再进行电子投标文件的编制。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（2）电子投标文件应按照本章第10.2条规定编制其组成部分。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10.2电子投标文件由下述部分组成：</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（1）资格及资信证明部分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①投标函</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②投标人的资格及资信证明文件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③投标保证金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（2）报价部分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①开标（报价）一览表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②投标（响应）报价明细表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③招标文件规定的价格扣除证明材料（若有）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④招标文件规定的加分证明材料（若有）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（3）技术商务部分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①标的说明一览表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②技术和服务要求响应表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③商务条件响应表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④投标人提交的其他资料（若有）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⑤招标文件规定作为电子投标文件组成部分的其他内容（若有）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10.3电子投标文件的语言</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（1）除招标文件另有规定外，电子投标文件应使用中文文本，若有不同文本，以中文文本为准。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10.4投标文件的份数：详见招标文件第二章。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10.5电子投标文件的格式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（1）除招标文件另有规定外，电子投标文件应使用招标文件第七章规定的格式。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（2）除招标文件另有规定外，电子投标文件应使用不能擦去的墨料或墨水打印、书写或复印。</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（3）除招标文件另有规定外，电子投标文件应使用人民币作为计量货币。</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（4）除招标文件另有规定外，签署、盖章应遵守下列规定：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①电子投标文件应加盖投标人的单位公章。若投标人代表为单位授权的委托代理人，应提供“单位授权书”。</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a.投标人代表签字确认；</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b.加盖投标人的单位公章或校正章。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10.6投标报价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（1）投标报价超出最高限价将导致投标无效。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（2）最高限价由采购人根据价格测算情况，在预算金额的额度内合理设定。最高限价不得超出预算金额。</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10.7分包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（1）是否允许中标人将本项目的非主体、非关键性工作进行分包：详见招标文件第二章。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（3）招标文件允许中标人将非主体、非关键性工作进行分包的项目，有下列情形之一的，中标人不得分包：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①电子投标文件中未载明分包承担主体；</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②电子投标文件载明的分包承担主体不具备相应资质条件；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③电子投标文件载明的分包承担主体拟再次分包；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④享受中小企业扶持政策获得政府采购合同的，小微企业不得将合同分包给大中型企业，中型企业不得将合同分包给大型企业。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10.8投标有效期</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（1）招标文件载明的投标有效期：详见招标文件第二章。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（2）电子投标文件承诺的投标有效期不得少于招标文件载明的投标有效期，否则投标无效。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10.9投标保证金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（1）投标保证金作为投标人按照招标文件规定履行相应投标责任、义务的约束及担保。</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（2）投标人以电子保函形式提交投标保证金的，保函的有效期应等于或长于电子投标文件承诺的投标有效期，否则投标无效。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（3）提交</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③其他形式：</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④若本项目接受联合体投标且投标人为联合体，则联合体中的牵头方应按照本章第10.9条第（3）款第①、②、③点规定提交投标保证金。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※除招标文件另有规定外，未按照上述规定提交投标保证金将导致资格审查不合格。</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（4）退还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①在投标截止时间前撤回已提交的电子投标文件的投标人，其投标保证金将在 厦门市华沧采购招标有限公司 收到投标人书面撤回通知之日起5个工作日内退回原账户。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②未中标人的投标保证金将在中标通知书发出之日起5个工作日内退回原账户。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③中标人的投标保证金将在政府采购合同签订之日起5个工作日内退回原账户；合同签订之日以福建省政府采购网上公开信息系统记载的为准。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④终止招标的， 厦门市华沧采购招标有限公司 将在终止公告发布之日起5个工作日内退回已收取的投标保证金及其在银行产生的孳息。</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⑤除招标文件另有规定外，质疑或投诉涉及的投标人，若投标保证金尚未退还，则待质疑或投诉处理完毕后不计利息原额退还。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※本章第10.9条第（4）款第①、②、③点规定的投标保证金退还时限不包括因投标人自身原因导致无法及时退还而增加的时间。</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（6）有下列情形之一的，投标保证金将不予退还或通过投标保函进行索赔：</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①投标人串通投标；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②投标人提供虚假材料；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③投标人采取不正当手段诋毁、排挤其他投标人；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④投标截止时间后，投标人在投标有效期内撤销电子投标文件；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⑤招标文件规定的其他不予退还情形；</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⑥中标人有下列情形之一的：</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a.除不可抗力外，因中标人自身原因未在中标通知书要求的期限内与采购人签订政府采购合同；</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b.未按照招标文件、投标文件的约定签订政府采购合同或提交履约保证金。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※若上述投标保证金不予退还情形给采购人（采购代理机构）造成损失，则投标人还要承担相应的赔偿责任。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10.10电子投标文件的提交</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（1）一个投标人只能提交一个电子投标文件，并按照招标文件第一章规定在系统上完成上传、解密操作。</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10.11电子投标文件的补充、修改或撤回</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（1）投标截止时间前，投标人可对所提交的电子投标文件进行补充、修改或撤回，并书面通知 厦门市华沧采购招标有限公司 。</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（2）补充、修改的内容应按照本章第10.5条第（4）款规定进行签署、盖章，并按照本章第10.10条规定提交，否则将被拒收。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※按照上述规定提交的补充、修改内容作为电子投标文件组成部分。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10.12除招标文件另有规定外，有下列情形之一的，投标无效：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（1）电子投标文件未按照招标文件要求签署、盖章；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（2）不符合招标文件中规定的资格要求；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（3）投标报价超过招标文件中规定的预算金额或最高限价；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（4）电子投标文件含有采购人不能接受的附加条件；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（5）有关法律、法规和规章及招标文件规定的其他无效情形。</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五、开标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11、开标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 厦门市华沧采购招标有限公司 将在招标文件载明的开标时间及地点主持召开开标会，并邀请投标人参加。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11.2开标会的主持人、唱标人、记录人及其他工作人员（若有）均由 厦门市华沧采购招标有限公司 派出，现场监督人员（若有）可由有关方面派出。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11.4开标会应遵守下列规定：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（5）若投标人未到开标现场参加开标会，也未通过远程参加开标会的，视同认可开标结果。</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11.5投标截止时间后，参加投标的投标人不足三家的，不进行开标。同时，本次采购活动结束， 厦门市华沧采购招标有限公司 将依法组织后续采购活动（包括但不限于：重新招标、采用其他方式采购等）。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11.6投标截止时间后撤销投标的处理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投标截止时间后，投标人在投标有效期内撤销投标的，其撤销投标的行为无效。</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六、中标与政府采购合同</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12、中标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12.1本项目推荐的中标候选人家数：详见招标文件第二章。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12.2本项目中标人的确定：详见招标文件第二章。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12.3中标公告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（1）中标人确定之日起2个工作日内， 厦门市华沧采购招标有限公司 将在招标文件载明的指定媒体以中标公告的形式发布中标结果。</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（2）中标公告的公告期限为1个工作日。</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12.4中标通知书</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（1）中标公告发布的同时， 厦门市华沧采购招标有限公司 将向中标人发出中标通知书。</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（2）中标通知书发出后，采购人不得违法改变中标结果，中标人无正当理由不得放弃中标。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13、政府采购合同</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13.2签订时限：详见须知前附表1的13.2。</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13.3政府采购合同的履行、违约责任和解决争议的方法等适用民法典。</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13.4采购人与中标人应根据政府采购合同的约定依法履行合同义务。</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13.5政府采购合同履行过程中，采购人若需追加与合同标的相同的货物或服务，则追加采购金额不得超过原合同采购金额的10%。</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13.6中标人在政府采购合同履行过程中应遵守有关法律、法规和规章的强制性规定（即使前述强制性规定有可能在招标文件中未予列明）。</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七、询问、质疑与投诉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14、询问</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14.1潜在投标人或投标人对本次采购活动的有关事项若有疑问，可向 厦门市华沧采购招标有限公司 提出询问， 厦门市华沧采购招标有限公司 将按照政府采购法及实施条例的有关规定进行答复。</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15、质疑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（2）质疑人应按照招标文件第二章规定方式提交质疑函。</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（3）质疑函应包括下列主要内容：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①质疑人的基本信息，至少包括：全称、地址、邮政编码等；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②所质疑项目的基本信息，至少包括：项目编号、项目名称等；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③所质疑的具体事项（以下简称：“质疑事项”）；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⑤针对质疑事项导致质疑人自身权益受到损害的必要证明材料，至少包括：</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a.质疑人代表的身份证明材料：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a2若本项目接受自然人投标且质疑人为自然人的，提供本人的身份证复印件。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b.其他证明材料（即事实依据和必要的法律依据）包括但不限于下列材料：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b1所质疑的具体事项是与自己有利害关系的证明材料；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b2质疑函所述事实存在的证明材料，如：采购文件、采购过程或中标结果违法违规或不符合采购文件要求等证明材料；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b3依法应终止采购程序的证明材料；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b4应重新采购的证明材料；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b5采购文件、采购过程或中标、成交结果损害自己合法权益的证明材料等；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⑥质疑人代表及其联系方法的信息，至少包括：姓名、手机、电子信箱、邮寄地址等。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⑦提出质疑的日期。</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15.2对不符合本章第15.1条规定的质疑，将按照下列规定进行处理：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（1）不符合其中第（1）、（2）条规定的，书面告知质疑人不予受理及其理由。</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（2）不符合其中第（3）条规定的，书面告知质疑人修改、补充后在规定时限内重新提交质疑函。</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15.3对符合本章第15.1条规定的质疑，将按照政府采购法及实施条例、政府采购质疑和投诉办法的有关规定进行答复。</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15.4招标文件的质疑：详见招标文件第二章。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16、投诉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16.2投诉应有明确的请求和必要的证明材料，投诉的事项不得超出已质疑事项的范围。</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八、政府采购政策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17、政府采购政策由财政部根据国家的经济和社会发展政策并会同国家有关部委制定，包括但不限于下列具体政策要求：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17.1进口产品指通过中国海关报关验放进入中国境内且产自关境外的产品，其中：</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（4）招标文件列明不允许或未列明允许进口产品参加投标的，均视为拒绝进口产品参加投标。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（1）中小企业指符合下列条件的中型、小型、微型企业：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②符合中小企业划分标准的个体工商户，在政府采购活动中视同中小企业。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②在工程采购项目中，工程由中小企业承建，即工程施工单位为中小企业；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③在服务采购项目中，服务由中小企业承接，即提供服务的人员为中小企业依照《中华人民共和国劳动合同法》订立劳动合同的从业人员。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（3）投标人应当按照招标文件明确的采购标的对应行业的划分标准出具中小企业声明函。</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②监狱企业视同小型、微型企业。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（5）残疾人福利性单位指同时符合下列条件的单位：</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①安置的残疾人占本单位在职职工人数的比例不低于25%（含25%），并且安置的残疾人人数不少于10人（含10人）；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②依法与安置的每位残疾人签订了一年以上（含一年）的劳动合同或服务协议；</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17.4信用记录指由财政部确定的有关网站提供的相关主体信用信息。信用记录的查询及使用应符合财政部文件（财库[2016]125号）规定。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17.5为落实政府采购政策需满足的要求：详见招标文件第一章。</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九、本项目的有关信息</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18.1指定媒体：详见招标文件第二章。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18.2本项目的潜在投标人或投标人应随时关注指定媒体，否则产生不利后果由其自行承担。</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十、其他事项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19、其他事项：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19.2其他：详见招标文件第二章。</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第四章 资格审查与评标</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一、资格审查</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1、开标结束后，由 厦门市华沧采购招标有限公司 负责资格审查小组的组建及资格审查工作的组织。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1.1资格审查小组</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1.2资格审查的依据是招标文件和电子投标文件。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1.3资格审查的范围及内容：电子投标文件（资格及资信证明部分），具体如下：</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（1）“投标函”；</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（2）“投标人的资格及资信证明文件”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①一般资格证明文件：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单位授权书</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营业执照等证明文件</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提供财务状况报告(财务报告、或资信证明）</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依法缴纳税收证明材料</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依法缴纳社会保障资金证明材料</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具备履行合同所必需设备和专业技术能力的声明函(若有)</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参加采购活动前三年内在经营活动中没有重大违法记录的声明</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信用记录查询结果</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中小企业声明函（以资格条件落实中小企业扶持政策时适用 ）</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3322"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联合体协议（若有）</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※备注说明</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①投标人应根据自身实际情况提供上述资格要求的证明材料，格式可参考招标文件第七章提供。</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②投标人提供的相应证明材料复印件均应符合：内容完整、清晰、整洁，并由投标人加盖其单位公章。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③根据招标文件第四章第一点资格审查的1.3“④其他资格证明文件”要求，允许供应商采用资格承诺制的并提供符合要求的资格承诺函，视为满足招标文件的资格要求。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④.其他资格证明文件：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信用记录要求（招标文件其他地方要求与本条款要求不一致的，以本条款要求为准）</w:t>
            </w:r>
          </w:p>
        </w:tc>
        <w:tc>
          <w:tcPr>
            <w:tcW w:w="4614"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落实政府采购政策的证明材料（专门面向小微企业采购）</w:t>
            </w:r>
          </w:p>
        </w:tc>
        <w:tc>
          <w:tcPr>
            <w:tcW w:w="4614" w:type="dxa"/>
            <w:vAlign w:val="top"/>
          </w:tcPr>
          <w:p>
            <w:pPr>
              <w:pStyle w:val="5"/>
              <w:jc w:val="left"/>
              <w:rPr>
                <w:rFonts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lang w:eastAsia="zh-CN"/>
                <w14:textFill>
                  <w14:solidFill>
                    <w14:schemeClr w14:val="tx1"/>
                  </w14:solidFill>
                </w14:textFill>
              </w:rPr>
              <w:t>投标</w:t>
            </w:r>
            <w:r>
              <w:rPr>
                <w:rFonts w:ascii="仿宋_GB2312" w:hAnsi="仿宋_GB2312" w:eastAsia="仿宋_GB2312" w:cs="仿宋_GB2312"/>
                <w:color w:val="000000" w:themeColor="text1"/>
                <w:highlight w:val="none"/>
                <w14:textFill>
                  <w14:solidFill>
                    <w14:schemeClr w14:val="tx1"/>
                  </w14:solidFill>
                </w14:textFill>
              </w:rPr>
              <w:t>人需满足的条件: 投标人需满足以下条件，否则为无效</w:t>
            </w:r>
            <w:r>
              <w:rPr>
                <w:rFonts w:ascii="仿宋_GB2312" w:hAnsi="仿宋_GB2312" w:eastAsia="仿宋_GB2312" w:cs="仿宋_GB2312"/>
                <w:color w:val="000000" w:themeColor="text1"/>
                <w:highlight w:val="none"/>
                <w:lang w:eastAsia="zh-CN"/>
                <w14:textFill>
                  <w14:solidFill>
                    <w14:schemeClr w14:val="tx1"/>
                  </w14:solidFill>
                </w14:textFill>
              </w:rPr>
              <w:t>响应</w:t>
            </w:r>
            <w:r>
              <w:rPr>
                <w:rFonts w:ascii="仿宋_GB2312" w:hAnsi="仿宋_GB2312" w:eastAsia="仿宋_GB2312" w:cs="仿宋_GB2312"/>
                <w:color w:val="000000" w:themeColor="text1"/>
                <w:highlight w:val="none"/>
                <w14:textFill>
                  <w14:solidFill>
                    <w14:schemeClr w14:val="tx1"/>
                  </w14:solidFill>
                </w14:textFill>
              </w:rPr>
              <w:t>： （1）本项目为专门面向</w:t>
            </w:r>
            <w:r>
              <w:rPr>
                <w:rFonts w:ascii="仿宋_GB2312" w:hAnsi="仿宋_GB2312" w:eastAsia="仿宋_GB2312" w:cs="仿宋_GB2312"/>
                <w:color w:val="000000" w:themeColor="text1"/>
                <w:highlight w:val="none"/>
                <w:lang w:eastAsia="zh-CN"/>
                <w14:textFill>
                  <w14:solidFill>
                    <w14:schemeClr w14:val="tx1"/>
                  </w14:solidFill>
                </w14:textFill>
              </w:rPr>
              <w:t>小微</w:t>
            </w:r>
            <w:r>
              <w:rPr>
                <w:rFonts w:ascii="仿宋_GB2312" w:hAnsi="仿宋_GB2312" w:eastAsia="仿宋_GB2312" w:cs="仿宋_GB2312"/>
                <w:color w:val="000000" w:themeColor="text1"/>
                <w:highlight w:val="none"/>
                <w14:textFill>
                  <w14:solidFill>
                    <w14:schemeClr w14:val="tx1"/>
                  </w14:solidFill>
                </w14:textFill>
              </w:rPr>
              <w:t xml:space="preserve">企业采购，投标人【在货物采购项目中，指的是货物制造商，工程（服务）采购项目中，指的是工程（服务）承建方（承接方）】应符合财政部《关于印发中小企业划型标准规定的通知》（工信部联企业〔2011〕300号）确定的小型企业或微型企业。投标人与大企业的负责人为同一人，或者与大企业存在直接控股、管理关系的除外。符合中小企业划分标准的个体工商户，视同中小企业。 （2）以联合体形式参加采购活动，投标人【工程（服务）采购项目中，指的是工程（服务）承建方（承接方）】各方均需为小微企业。 </w:t>
            </w:r>
          </w:p>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2.特别说明： （1）中小企业划分标准文件依据：财政部《关于印发中小企业划型标准规定的通知》（工信部联企业〔2011〕300号）。 （2）投标人应对其出具的《中小企业声明函》真实性、准确性负责。中标（成交）结果将同时公告中标（成交）投标人的《中小企业声明函》。若投标人出具的《中小企业声明函》内容不实的，属于提供虚假材料谋取中标、成交，依照《中华人民共和国政府采购法》等国家有关规定追究相应责任。 （3）本项目适用行业</w:t>
            </w:r>
            <w:r>
              <w:rPr>
                <w:rFonts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工业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本采购包属于专门面向小微企业采购</w:t>
            </w:r>
          </w:p>
        </w:tc>
        <w:tc>
          <w:tcPr>
            <w:tcW w:w="4614" w:type="dxa"/>
            <w:vAlign w:val="top"/>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本采购包为专门面向小微企业采购，投标人须提供小微企业声明函。监狱企业、残疾人福利性单位视同小型、微型企业。</w:t>
            </w:r>
          </w:p>
        </w:tc>
      </w:tr>
    </w:tbl>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（3）投标保证金。</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未按照招标文件规定提交投标保证金</w:t>
            </w:r>
          </w:p>
        </w:tc>
      </w:tr>
    </w:tbl>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资格审查不合格项：无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2、资格审查情况不得私自外泄，有关信息由 厦门市华沧采购招标有限公司 统一对外发布。</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3、资格审查合格的投标人不足三家的，不进行评标。同时，本次采购活动结束， 厦门市华沧采购招标有限公司 将依法组织后续采购活动（包括但不限于：重新招标、采用其他方式采购等）。</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二、评标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4、资格审查结束后，由 厦门市华沧采购招标有限公司 负责评标委员会的组建及评标工作的组织。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5、评标委员会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由采购人代表和评审专家两部分共5人组成，其中由福建省政府采购评审专家库产生的评审专家4人，由采购人派出的采购人代表1人。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5.2评标委员会负责具体评标事务，并按照下列原则依法独立履行有关职责：</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（1）评标应保护国家利益、社会公共利益和各方当事人合法权益，提高采购效益，保证项目质量。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（2）评标应遵循公平、公正、科学、严谨和择优原则。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（3）评标的依据是招标文件和电子投标文件。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（4）应按照招标文件规定推荐中标候选人或确定中标人。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（5）评标应遵守下列评标纪律：</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①评标情况不得私自外泄，有关信息由 厦门市华沧采购招标有限公司 统一对外发布。</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②对 厦门市华沧采购招标有限公司 或投标人提供的要求保密的资料，不得摘记翻印和外传。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③不得收受投标人或有关人员的任何礼物，不得串联鼓动其他人袒护某投标人。若与投标人存在利害关系，则应主动声明并回避。</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④全体评委应按照招标文件规定进行评标，一切认定事项应查有实据且不得弄虚作假。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⑤评标中应充分发扬民主，推荐中标候选人或确定中标人后要服从评标报告。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※对违反评标纪律的评委，将取消其评委资格，对评标工作造成严重损失者将予以通报批评乃至追究法律责任。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6、评标程序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6.1评标前的准备工作</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（1）全体评委应认真审阅招标文件，了解评委应履行或遵守的职责、义务和评标纪律。</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6.2符合性审查</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（1）评标委员会依据招标文件的实质性要求，对通过资格审查的电子投标文件进行符合性审查，以确定其是否满足招标文件的实质性要求。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（2）满足招标文件的实质性要求指电子投标文件对招标文件实质性要求的响应不存在重大偏差或保留。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（5）评标委员会对所有投标人都执行相同的程序和标准。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（6）有下列情形之一的，符合性审查不合格：</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①项目一般情形：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31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符合审查要求概况</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31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情形1</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31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情形2</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3115"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情形3</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p>
        </w:tc>
        <w:tc>
          <w:tcPr>
            <w:tcW w:w="3115" w:type="dxa"/>
            <w:vAlign w:val="top"/>
          </w:tcPr>
          <w:p>
            <w:pPr>
              <w:pStyle w:val="5"/>
              <w:jc w:val="left"/>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p>
        </w:tc>
        <w:tc>
          <w:tcPr>
            <w:tcW w:w="4153" w:type="dxa"/>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Hans"/>
                <w14:textFill>
                  <w14:solidFill>
                    <w14:schemeClr w14:val="tx1"/>
                  </w14:solidFill>
                </w14:textFill>
              </w:rPr>
              <w:t>1 ★投标人承诺所提供的设备能与采购方现有全自动超低温样本保藏设备、生物样本转运机器人、生物样本管理软件进行对接，对接时间包含在设备交付时间内，所需费用由中标人承担。[提供投标人出具的承诺书]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p>
        </w:tc>
        <w:tc>
          <w:tcPr>
            <w:tcW w:w="3115" w:type="dxa"/>
            <w:vAlign w:val="top"/>
          </w:tcPr>
          <w:p>
            <w:pPr>
              <w:pStyle w:val="5"/>
              <w:jc w:val="left"/>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p>
        </w:tc>
        <w:tc>
          <w:tcPr>
            <w:tcW w:w="4153" w:type="dxa"/>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Hans"/>
                <w14:textFill>
                  <w14:solidFill>
                    <w14:schemeClr w14:val="tx1"/>
                  </w14:solidFill>
                </w14:textFill>
              </w:rPr>
              <w:t>★10 投标人或制造商承诺协助用户获取人类遗传资源保藏资质，提供人类遗传资源保藏资质服务方案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Hans"/>
                <w14:textFill>
                  <w14:solidFill>
                    <w14:schemeClr w14:val="tx1"/>
                  </w14:solidFill>
                </w14:textFill>
              </w:rPr>
              <w:t>提供投标人或制造商出具的承诺书和服务方案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Hans"/>
                <w14:textFill>
                  <w14:solidFill>
                    <w14:schemeClr w14:val="tx1"/>
                  </w14:solidFill>
                </w14:textFill>
              </w:rPr>
              <w:t>。</w:t>
            </w:r>
          </w:p>
        </w:tc>
      </w:tr>
    </w:tbl>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②本项目规定的其他情形：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技术符合性：无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商务符合性：无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附加符合性：无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价格符合性：无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6.3澄清有关问题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（3）电子投标文件报价出现前后不一致的，除招标文件另有规定外，按照下列规定修正：</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①开标（报价）一览表内容与电子投标文件中相应内容不一致的，以开标（报价）一览表为准；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②大写金额和小写金额不一致的，以大写金额为准；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③单价金额小数点或百分比有明显错位的，以开标（报价）一览表的总价为准，并修改单价；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④总价金额与按照单价汇总金额不一致的，以单价金额计算结果为准。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（4）关于细微偏差</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（5）关于投标描述（即电子投标文件中描述的内容）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①投标描述前后不一致且不涉及证明材料的：按照本章第6.3条第（1）、（2）款规定执行。</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②投标描述与证明材料不一致或多份证明材料之间不一致的：</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a.评标委员会将要求投标人进行书面澄清，并按照不利于投标人的内容进行评标。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6.4比较与评价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（1）按照本章第7条载明的评标方法和标准，对符合性审查合格的电子投标文件进行比较与评价。</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（2）关于相同品牌产品（政府采购服务类项目不适用本条款规定）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a.招标文件规定的方式：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b.招标文件未规定的，采取随机抽取方式确定，其他投标无效。</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a.招标文件规定的方式：</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b.招标文件未规定的，采取随机抽取方式确定，其他同品牌投标人不作为中标候选人。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③非单一产品采购项目，多家投标人提供的核心产品品牌相同的，按照本章第6.4条第（2）款第①、②规定处理。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（3）漏（缺）项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①招标文件中要求列入报价的费用（含配置、功能），漏（缺）项的报价视为已经包括在投标总价中。</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②对多报项及赠送项的价格评标时不予核减，全部进入评标价评议。</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6.5推荐中标候选人：详见本章第7.2条规定。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6.6编写评标报告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（1）评标报告由评标委员会负责编写。</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（2）评标报告应包括下列内容：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①招标公告刊登的媒体名称、开标日期和地点；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②投标人名单和评标委员会成员名单；</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③评标方法和标准；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④开标记录和评标情况及说明，包括无效投标人名单及原因；</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⑤评标结果，包括中标候选人名单或确定的中标人；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⑥其他需要说明的情况，包括但不限于：评标过程中投标人的澄清、说明或补正，评委更换等。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6.8评委对需要共同认定的事项存在争议的，应按照少数服从多数的原则进行认定。持不同意见的评委应在评标报告上签署不同意见及理由，否则视为同意评标报告。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6.9在评标过程中发现投标人有下列情形之一的，评标委员会应认定其投标无效，并书面报告本项目监督管理部门：</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（1）恶意串通（包括但不限于招标文件第三章第9.7条规定情形）；</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（2）妨碍其他投标人的竞争行为；</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（3）损害采购人或其他投标人的合法权益。</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6.10评标过程中，有下列情形之一的，应予废标：</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（1）符合性审查合格的投标人不足三家的；</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（2）有关法律、法规和规章规定废标的情形。</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※若废标，则本次采购活动结束， 厦门市华沧采购招标有限公司 将依法组织后续采购活动（包括但不限于：重新招标、采用其他方式采购等）。</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7、评标方法和标准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7.1评标方法：</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采购包1：综合评分法</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7.2评标标准</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采购包1：综合评分法</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（1）投标文件满足招标文件全部实质性要求，且按照评审因素的量化指标评审得分（即评标总得分）最高的投标人为中标候选人。</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各项评审因素的设置如下：</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价格项（F1×A1）满分为30.0000分</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满足招标文件要求且报价最低的为评审基准价，价格得分=（评审基准价/报价）×价格项满分分值</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166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适用对象</w:t>
            </w:r>
          </w:p>
        </w:tc>
        <w:tc>
          <w:tcPr>
            <w:tcW w:w="83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比例</w:t>
            </w:r>
          </w:p>
        </w:tc>
        <w:tc>
          <w:tcPr>
            <w:tcW w:w="4153"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bl>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优先类节能产品、环境标志产品的价格扣除规则如下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1038"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比例</w:t>
            </w:r>
          </w:p>
        </w:tc>
        <w:tc>
          <w:tcPr>
            <w:tcW w:w="519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节能、环境标志产品</w:t>
            </w:r>
          </w:p>
        </w:tc>
        <w:tc>
          <w:tcPr>
            <w:tcW w:w="1038"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10.00%</w:t>
            </w:r>
          </w:p>
        </w:tc>
        <w:tc>
          <w:tcPr>
            <w:tcW w:w="519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 【提醒：投标人可在此模块上传投标分项报价等报价相关材料。】</w:t>
            </w:r>
          </w:p>
        </w:tc>
      </w:tr>
    </w:tbl>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其他：无</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技术项（F2×A2）满分为55.0000分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0"/>
        <w:gridCol w:w="876"/>
        <w:gridCol w:w="960"/>
        <w:gridCol w:w="5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76"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5551" w:type="dxa"/>
            <w:vAlign w:val="center"/>
          </w:tcPr>
          <w:p>
            <w:pPr>
              <w:widowControl/>
              <w:spacing w:line="440" w:lineRule="exact"/>
              <w:jc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用于高危工作场环境监测样本，以及职业病相关体检采集的生物样本的长期保存和自动化规范化管理，确保其储存的安全性和有效性，能够自动化完成样本存入、转运、单支挑管、取出、信息溯源、数据统计等操作。投标人提供承诺书的得 0.5分。</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未提供或不符合上述要求的不得分。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w:t>
            </w:r>
          </w:p>
        </w:tc>
        <w:tc>
          <w:tcPr>
            <w:tcW w:w="876"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最大存储量≥6万支0.75ml冻存管/台得1分；最大存储量≥12万支0.75ml冻存管/台得2分；最大存储量≥18万支0.75ml冻存管/台得3分。投标人须提供以下证明材料：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w:t>
            </w:r>
          </w:p>
        </w:tc>
        <w:tc>
          <w:tcPr>
            <w:tcW w:w="876"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为适应现场场地、设备入场及转移需要，设备能够整机进入采购方场地（宽度≤1.45m）。投标人须提供以下证明材料：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w:t>
            </w:r>
          </w:p>
        </w:tc>
        <w:tc>
          <w:tcPr>
            <w:tcW w:w="876" w:type="dxa"/>
          </w:tcPr>
          <w:p>
            <w:pPr>
              <w:pStyle w:val="5"/>
              <w:jc w:val="right"/>
              <w:rPr>
                <w:rFonts w:hint="default"/>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采用两套独立运行的压缩机组制冷系统，正常运行情况下两套机组可以同时或交替运行，一套制冷机组故障时，另一套制冷机组能维持温度≤-60℃，设备压缩机组总耗电量≤30KW·H/天，当同一室内有多台设备时，为防止断电后所有压缩机同时启动，可对压缩机延迟时间进行不同设置，使其更替。两个压缩机中，累积运行时间短的压缩机先启动，另一个压缩机再启动。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设备存储区温度≤-80℃，温度波动度≤±2.5℃。投标人须提供以下证明材料：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为确保设备存储保温效果，存储区保温材料采用聚氨酯发泡加真空隔热板进行保温，保温层整体厚度≥100mm，真空隔热板厚度≥25mm。投标人须提供以下证明材料：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为保证存储区温度的均匀性，存储区箱体内冷却回路位于存储区域的正上方加左侧、右侧、后侧三面侧壁。投标人须提供以下证明材料：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避免-80℃环境损坏自动化存取机械机构，设备的电机等相关动力系统安装于样本存储区之外的得1分；在上述基础上，样本存储区内无任何自动化存取机械机构，可避免自动化存取机械机构在存储区内部运动从而影响存储区温度的得3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维修保养自动化存取机械结构时，无需关机等待箱体回温、无需将样本取出的得1分；在上述基础上，不需要打开存储区进行维护，不会影响存储区温度的得3分。投标人须提供以下证明材料：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1-10</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设备内置冻存管单支挑管机构，可兼容不同品牌冻存管，挑管区域温度≤-20℃，挑管成功率≥99.99%得0.5分；在上述基础上，挑管区域温度≤-40℃但＞-80℃得1分，挑管区域温度≤-80℃得3分。兼容性、挑管成功率和挑管区温度作为重要验收依据之一，验收时会进行实测，挑管测试基数≥2000支。[同时提供以下证明材料：①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产品说明书原件扫描件或制造商公布（出具）的技术白皮书原件扫描件</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 xml:space="preserve">对参数相关的机械结构、工艺材料或工作原理进行详细说明；②至少匹配两个品牌冻存管，明确指出适配冻存管的品牌和规格]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为确保设备稳定运行，设备具备自动除湿功能，可显示自动化存取机械工作区露点温度或相对湿度，自动化工作区露点温度≤-35℃或相对应相对湿度≤2%。投标人须同时提供以下证明材料：①</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对参数相关的机械结构、工艺材料或工作原理进行详细说明；②提供露点温度或相对湿度监测组件在真机设备内的安装照片，</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1-12</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样本存入或取出时，机械工作区与存储区交接处开口面积仅能容纳一个冻存板架。投标人须同时提供以下证明材料：①</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对参数相关的机械结构、工艺材料或工作原理进行详细说明；②提供机械工作区与存储区交接处真机全景照片，</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完全满足的得</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为确保样本存储效率，整板样本出入设备时间≤100秒。投标人须提供以下证明材料：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1-14</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设备需满足承重要求，按设备占地面积计算，满载时设备承重≤700kg/m2。投标人须提供以下证明材料：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1-15</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紧急或必要情况下，样本可批量紧急转移，进行快速应急处理。投标人须提供以下证明材料：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1-16</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样本存取时可选择包括但不限于样本转运机器人、轨道、转运车、传递窗、生物样本转运容器等方式或以上几种方式组成的混合模式，可实现设备在样本储藏区内全流程无人化、自动化的样本存取操作。[提供适配的全流程无人化、自动化的样本存取操作技术方案得1分，在上述基础上，方案内能提供3个以上采用相同技术方案实现-80℃全自动样本保藏设备全流程无人化、自动化的样本存取操作的真实中标案例佐证技术方案成熟度得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1-17</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widowControl/>
              <w:spacing w:line="240" w:lineRule="auto"/>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低温冰箱</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（-80℃全自动）的参数满足以下要求：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具有可拓展性和集成能力，可通过第三方软件与非本品牌全自动保藏设备或其它实验室自动化设备实现统一管理。[提供适配的统一管理技术方案得1分，在上述基础上，方案内能提供1个以上采用相同技术方案实现-80℃全自动样本保藏设备通过第三方软件与非本品牌全自动保藏设备或其它的实验室自动化设备实现统一管理的真实中标案例佐证技术方案的成熟度得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1-18</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用于高危工作场环境监测样本，以及职业病相关体检采集的生物样本的长期保存和自动化规范化管理，确保其储存的安全性和有效性，能够自动化完成样本存入、转运、单支挑管、取出、信息溯源、数据统计等操作。投标人须提供承诺书，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1-19</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 xml:space="preserve">使用SBS格式48孔板的情况下，最大存储量≥2万支2ml冻存管/台得1分；使用SBS格式48孔板的情况下，最大存储量≥2.5万支2ml冻存管/台得3分，投标人须提供以下证明材料：提供制造商公布（出具）的产品说明书原件扫描件或制造商公布（出具）的技术白皮书原件扫描件对参数相关的机械结构、工艺材料或工作原理进行详细说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1-20</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为适应现场场地、设备入场及转移需要，设备能够整机进入采购方场地（宽度≤1.45m）。投标人须提供以下证明材料：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的液氮罐罐体为偏口罐，采用双层不锈钢真空保温结构，能在不破坏罐体情况下对罐内除中心轴以外部件进行维护和更换得1分；能在不破坏罐体情况下对罐内包括中心轴在内所有部件进行维护和更换得3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正常运行情况下，设备存储区温度≤-180℃。投标人须提供以下证明材料：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1-23</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设备静态液氮蒸发量≤20L/天。投标人须提供以下证明材料：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1-24</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在气相液氮环境下（即达到液氮最大存储量时，样本不会处于液相液氮环境），最大存储量≥200L，得1分；最大存储量≥300L，得3分。该条款作为重要验收条件之一，验收时会进行实测。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1-25</w:t>
            </w:r>
          </w:p>
        </w:tc>
        <w:tc>
          <w:tcPr>
            <w:tcW w:w="876"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若出现液氮断供，安全自持时间≥10天，存储区温度可确保≤-150℃得1分；安全自持时间≥15天，存储区温度可确保≤-150℃得3分。该条款作为重要验收条件之一，验收时会进行实测。投标人须提供以下证明材料：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1-26</w:t>
            </w:r>
          </w:p>
        </w:tc>
        <w:tc>
          <w:tcPr>
            <w:tcW w:w="876" w:type="dxa"/>
          </w:tcPr>
          <w:p>
            <w:pPr>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存储区样本以整板形式存放在单体式冻存架内，机械工作区与存储区分离，即使发生掉管现象也可以100%保证冻存管不会落入罐体内部，可以人工开启自动化操作舱室的前门进行处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center"/>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1-27</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维修保养自动化存取机械结构，无需等待设备回温、无需进入存储区、无需将样本取出，不会影响样本温度。投标人须提供以下证明材料：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1-28</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内置冻存管单支挑管机构，可兼容不同品牌冻存管，挑管区域温度≤-150℃，挑管机构仅在挑管时处于≤-150℃环境，挑管成功率≥99.99%。兼容性、挑管成功率和挑管区温度作为重要验收依据之一，验收时会进行实测，挑管测试基数≥2000支。投标人须同时提供以下证明材料：①</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对参数相关的机械结构、工艺材料或工作原理进行详细说明；②至少匹配两个品牌冻存管，明确指出适配冻存管的品牌和规格，完全满足的得3分，未提供或提供内容不完整的不得分。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1-29</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为确保设备稳定运行，设备具备自动除湿功能，可显示自动化存取机械工作区露点温度或相对湿度，自动化工作区露点温度≤-35℃或相对湿度≤2%。投标人须同时提供以下证明材料：①</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对参数相关的机械结构、工艺材料或工作原理进行详细说明；②提供露点温度或相对湿度监测组件在真机设备内的安装照片，完全满足的得1分，未提供或提供内容不完整的不得分。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1-30</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为确保样本存储效率，整板样本存入取出时间≤120秒。投标人须提供以下证明材料：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1-31</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设备需满足承重要求，按设备占地面积计算，满载时设备承重≤800kg/m2。投标人须提供以下证明材料：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1-32</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紧急或必要情况下，样本可批量紧急转移，进行快速应急处理。投标人须提供以下证明材料：</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提供制造商公布（出具）的</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产品说明书原件扫描件或制造商公布（出具）的</w:t>
            </w: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技术白皮书原件扫描件</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对参数相关的机械结构、工艺材料或工作原理进行详细说明，完全满足的得0.5分，未提供或提供内容不完整的不得分。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1-33</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样本存取时可选择包括但不限于样本转运机器人、轨道、转运车、传递窗、生物样本转运容器等方式或以上几种方式组成的混合模式，可实现设备在样本储藏区内全流程无人化、自动化的样本存取操作。[提供适配的全流程无人化、自动化的样本存取操作技术方案得1分，在上述基础上，方案内能提供3个以上采用相同技术方案实现液氮全自动样本保藏设备全流程无人化、自动化的样本存取操作的真实中标案例佐证技术方案成熟度得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1-34</w:t>
            </w:r>
          </w:p>
        </w:tc>
        <w:tc>
          <w:tcPr>
            <w:tcW w:w="876" w:type="dxa"/>
            <w:vAlign w:val="top"/>
          </w:tcPr>
          <w:p>
            <w:pPr>
              <w:jc w:val="righ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960" w:type="dxa"/>
            <w:vAlign w:val="top"/>
          </w:tcPr>
          <w:p>
            <w:pPr>
              <w:pStyle w:val="5"/>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Hans"/>
                <w14:textFill>
                  <w14:solidFill>
                    <w14:schemeClr w14:val="tx1"/>
                  </w14:solidFill>
                </w14:textFill>
              </w:rPr>
              <w:t>投标人所投液氮罐（全自动）的参数满足以下要求：</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设备具有可拓展性和集成能力，可通过第三方软件与非本品牌全自动保藏设备或其它实验室自动化设备实现统一管理。[提供适配的统一管理技术方案得1分，在上述基础上，方案内能提供1个以上采用相同技术方案实现液氮全自动样本保藏设备通过第三方软件与非本品牌全自动保藏设备或其它的实验室自动化设备实现统一管理的真实中标案例佐证技术方案的成熟度得3分。]</w:t>
            </w:r>
          </w:p>
        </w:tc>
      </w:tr>
    </w:tbl>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商务项（F3×A3）满分为15.0000分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0"/>
        <w:gridCol w:w="876"/>
        <w:gridCol w:w="960"/>
        <w:gridCol w:w="5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76"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960"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5551" w:type="dxa"/>
          </w:tcPr>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或制造商具备质量管理体系认证证书，且在有效期内的得0.5分，须提供有效期内的认证证书复印件加盖供应商公章，并承诺证书在中国国家认证认可监督管理委员会(http://www.cnca.gov.cn/)或中国合格评定国家认可委员会(https://www.cnas.org.cn)可查（查询状态显示证书有效），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或制造商具备职业健康管理体系认证证书，且在有效期内的得0.5分，须提供有效期内的认证证书复印件加盖供应商公章，并承诺证书在中国国家认证认可监督管理委员会(http://www.cnca.gov.cn/)或中国合格评定国家认可委员会(https://www.cnas.org.cn)可查（查询状态显示证书有效），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w:t>
            </w:r>
          </w:p>
        </w:tc>
        <w:tc>
          <w:tcPr>
            <w:tcW w:w="876" w:type="dxa"/>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投标人承诺的质保期在采购要求（3年）的基础上，每增加1年得1分，满分3分。投标人须提供书面承诺，否则不得分。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提供针对本项目的售后服务方案，内容包括但不限于售后服务承诺和履约保证，售后服务范围和服务标准，维修保养具体内容和设备保养程序，安装、调试、验收计划，人员安排和真实有效的联系方式，备品、备件、易损件、专用工具清单、质保外服务方案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否</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在厦门设有服务网点，该网点至少具有2名工作人员。投标人须提供合作单位协议或者自身机构的营业执照证明或在本地设立的项目部、办公室、办事处等机构证明及工作人员厦门当地缴纳最近6个月中任1月的社保证明材料，完全满足的得2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.00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或制造商为本项目组建安装调试团队（≥6人），团队成员中具有机械或电气类高级职称的人员至少需2人。[投标人须提供团队人员清单和团队人员缴纳最近6个月中任1月的社保证明材料，另需提供高级职称人员的职称证书]，完全满足的得2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2-7</w:t>
            </w:r>
          </w:p>
        </w:tc>
        <w:tc>
          <w:tcPr>
            <w:tcW w:w="876" w:type="dxa"/>
          </w:tcPr>
          <w:p>
            <w:pPr>
              <w:pStyle w:val="5"/>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投标人提供针对本项目的培训方案，内容包括但不限于培训计划、培训内容、培训形式、培训时间、培训人员、培训效果评价、质保期外培训方案的得0.5分，未提供或提供内容不完整的不得分。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pStyle w:val="5"/>
              <w:jc w:val="left"/>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p>
        </w:tc>
        <w:tc>
          <w:tcPr>
            <w:tcW w:w="876" w:type="dxa"/>
            <w:vAlign w:val="top"/>
          </w:tcPr>
          <w:p>
            <w:pPr>
              <w:pStyle w:val="5"/>
              <w:jc w:val="righ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3.00</w:t>
            </w:r>
          </w:p>
        </w:tc>
        <w:tc>
          <w:tcPr>
            <w:tcW w:w="960" w:type="dxa"/>
            <w:vAlign w:val="top"/>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根据投标人2023年1月1日至提交响应文件截止时间（以中标公告时间为准）承接过类似项目业绩的有效证明文件进行评价：（1）类似业绩是指：投标人销售-80℃全自动样本保藏设备的业绩，每个有效业绩得0.5分，满分1.5分；投标人销售液氮全自动样本保藏设备的业绩，每个有效业绩得0.5分，满分1.5分。（2）需提供业绩的以下四项证明材料，否则不计分：①中标（成交）公告，提供相关网站中标（成交）公告的下载网页及其网址； ②中标（成交）通知书复印件； ③采购合同文本复印件。④能够证明该业绩项目已经采购人验收合格的相关证明文件复印件。以上材料要求原件备查，如未按照招标文件要求提供该项业绩完整资料的，评标小组对该项业绩将不予采信。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pStyle w:val="5"/>
              <w:jc w:val="left"/>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9</w:t>
            </w:r>
          </w:p>
        </w:tc>
        <w:tc>
          <w:tcPr>
            <w:tcW w:w="876" w:type="dxa"/>
            <w:vAlign w:val="top"/>
          </w:tcPr>
          <w:p>
            <w:pPr>
              <w:pStyle w:val="5"/>
              <w:jc w:val="righ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ascii="仿宋_GB2312" w:hAnsi="仿宋_GB2312" w:eastAsia="仿宋_GB2312" w:cs="仿宋_GB2312"/>
                <w:color w:val="000000" w:themeColor="text1"/>
                <w:highlight w:val="none"/>
                <w14:textFill>
                  <w14:solidFill>
                    <w14:schemeClr w14:val="tx1"/>
                  </w14:solidFill>
                </w14:textFill>
              </w:rPr>
              <w:t>0</w:t>
            </w:r>
          </w:p>
        </w:tc>
        <w:tc>
          <w:tcPr>
            <w:tcW w:w="960" w:type="dxa"/>
            <w:vAlign w:val="top"/>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为采购人设计职业病样本应用方案，方案需结合大数据整合方法与典型案例验证，为职业病的预防、治疗和政策制定提供科学依据，推动实现职业健康保护的精准化和智能化。根据投标人应用方案进行评分： ①方案科学合理、详细且符合采购人实际需求的得0.5分； ②方案简略或是针对性不强得0.1分；③提供不全或不符合本项目实际需求的得0分。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0" w:type="dxa"/>
            <w:vAlign w:val="top"/>
          </w:tcPr>
          <w:p>
            <w:pPr>
              <w:pStyle w:val="5"/>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10</w:t>
            </w:r>
          </w:p>
        </w:tc>
        <w:tc>
          <w:tcPr>
            <w:tcW w:w="876" w:type="dxa"/>
            <w:vAlign w:val="top"/>
          </w:tcPr>
          <w:p>
            <w:pPr>
              <w:pStyle w:val="5"/>
              <w:jc w:val="righ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2.5</w:t>
            </w:r>
          </w:p>
        </w:tc>
        <w:tc>
          <w:tcPr>
            <w:tcW w:w="960" w:type="dxa"/>
            <w:vAlign w:val="top"/>
          </w:tcPr>
          <w:p>
            <w:pPr>
              <w:pStyle w:val="5"/>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是</w:t>
            </w:r>
          </w:p>
        </w:tc>
        <w:tc>
          <w:tcPr>
            <w:tcW w:w="5551"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t>投标人根据实际场地的情况，提供设备现场适配方案（需提供详细适配清单），适配方案至少需满足：1、场地适配符合《GB19489-2008 实验室生物安全通用要求》中2级实验室要求；2、工作区温度控制能力16～28℃，湿度≤50%；3、适配清单包括但不限于：给排水、综合布线、环境监控、设备安全防护等实际需要，并提供工程量清单（含品牌型号、数量）及图纸。针对适配方案的完整性进行评价，①内容齐全、详细且符合本项目实际需求的得2.5分； ②内容齐全但内容简略描述的得分0.5分；③提供不全或不符合本项目实际需求的得0分。</w:t>
            </w:r>
          </w:p>
        </w:tc>
      </w:tr>
    </w:tbl>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※除本章第6.3条第（3）款规定情形和落实政府采购政策需进行的价格扣除情形外，不能对投标人的投标报价进行任何调整。</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（3）中标候选人排列规则顺序如下：</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a.按照评标总得分（FA）由高到低顺序排列。</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b.评标总得分（FA）相同的，按照评标价（即价格扣除后的投标报价）由低到高顺序排列。</w:t>
      </w:r>
    </w:p>
    <w:p>
      <w:pPr>
        <w:pStyle w:val="5"/>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c.评标总得分（FA）且评标价（即价格扣除后的投标报价）相同的并列。</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8、其他规定</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8.1评标应全程保密且不得透露给任一投标人或与评标工作无关的人员。</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8.2评标将进行全程实时录音录像，录音录像资料随采购文件一并存档。</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8.4其他：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第五章 招标内容及要求</w:t>
      </w: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一、项目概况（采购标的）</w:t>
      </w:r>
    </w:p>
    <w:p>
      <w:pPr>
        <w:pStyle w:val="5"/>
        <w:ind w:firstLine="480"/>
        <w:jc w:val="both"/>
        <w:rPr>
          <w:rFonts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1.本项目为厦门市疾病预防控制中心的</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职业病样本储存设备</w:t>
      </w:r>
      <w:r>
        <w:rPr>
          <w:rFonts w:hint="eastAsia" w:ascii="仿宋_GB2312" w:hAnsi="仿宋_GB2312" w:eastAsia="仿宋_GB2312" w:cs="仿宋_GB2312"/>
          <w:color w:val="000000" w:themeColor="text1"/>
          <w:sz w:val="21"/>
          <w:highlight w:val="none"/>
          <w14:textFill>
            <w14:solidFill>
              <w14:schemeClr w14:val="tx1"/>
            </w14:solidFill>
          </w14:textFill>
        </w:rPr>
        <w:t>采购项目，各投标人所提供的产品要求符合招标文件要求及国家相关标准，应详细核算市场价格波动成本及相关费用并进行报价。</w:t>
      </w:r>
    </w:p>
    <w:p>
      <w:pPr>
        <w:pStyle w:val="5"/>
        <w:ind w:firstLine="480"/>
        <w:jc w:val="both"/>
        <w:rPr>
          <w:rFonts w:ascii="仿宋_GB2312" w:hAnsi="仿宋_GB2312" w:eastAsia="仿宋_GB2312" w:cs="仿宋_GB2312"/>
          <w:color w:val="000000" w:themeColor="text1"/>
          <w:sz w:val="2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2.本项目核心产品为</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低温冰箱</w:t>
      </w:r>
      <w:r>
        <w:rPr>
          <w:rFonts w:ascii="仿宋_GB2312" w:hAnsi="仿宋_GB2312" w:eastAsia="仿宋_GB2312" w:cs="仿宋_GB2312"/>
          <w:color w:val="000000" w:themeColor="text1"/>
          <w:sz w:val="21"/>
          <w:highlight w:val="none"/>
          <w14:textFill>
            <w14:solidFill>
              <w14:schemeClr w14:val="tx1"/>
            </w14:solidFill>
          </w14:textFill>
        </w:rPr>
        <w:t>（-80℃全自动）【即序号1-1低温冰箱（-80℃全自动）】。通过资格审查、符合性审查的不同投标人，提供的核心产品中有任意一个对应产品品牌相同的，按一家投标人计算，评审后综合得分最高的同品牌投标人作为中标候选人推荐；评审得分相同的，评标小组按照随机抽取方式确定一个投标人作为中标候选人推荐，其他同品牌投标人不作为成交候选人。</w:t>
      </w:r>
    </w:p>
    <w:p>
      <w:pPr>
        <w:pStyle w:val="5"/>
        <w:ind w:firstLine="480"/>
        <w:jc w:val="both"/>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采购标的汇总表</w:t>
      </w:r>
    </w:p>
    <w:tbl>
      <w:tblPr>
        <w:tblStyle w:val="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843"/>
        <w:gridCol w:w="1417"/>
        <w:gridCol w:w="1276"/>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包号</w:t>
            </w:r>
          </w:p>
        </w:tc>
        <w:tc>
          <w:tcPr>
            <w:tcW w:w="85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序号</w:t>
            </w:r>
          </w:p>
        </w:tc>
        <w:tc>
          <w:tcPr>
            <w:tcW w:w="184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标的名称</w:t>
            </w:r>
          </w:p>
        </w:tc>
        <w:tc>
          <w:tcPr>
            <w:tcW w:w="1417"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品目</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分类编码</w:t>
            </w:r>
          </w:p>
        </w:tc>
        <w:tc>
          <w:tcPr>
            <w:tcW w:w="127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计量</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单位</w:t>
            </w:r>
          </w:p>
        </w:tc>
        <w:tc>
          <w:tcPr>
            <w:tcW w:w="992"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数量</w:t>
            </w:r>
          </w:p>
        </w:tc>
        <w:tc>
          <w:tcPr>
            <w:tcW w:w="99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bookmarkStart w:id="0" w:name="_Hlk200959767"/>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1</w:t>
            </w:r>
          </w:p>
        </w:tc>
        <w:tc>
          <w:tcPr>
            <w:tcW w:w="85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1-1</w:t>
            </w:r>
          </w:p>
        </w:tc>
        <w:tc>
          <w:tcPr>
            <w:tcW w:w="184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低温冰箱（-80℃全自动）</w:t>
            </w:r>
          </w:p>
        </w:tc>
        <w:tc>
          <w:tcPr>
            <w:tcW w:w="1417"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A02100604-生物、医学样品制备设备</w:t>
            </w:r>
          </w:p>
        </w:tc>
        <w:tc>
          <w:tcPr>
            <w:tcW w:w="127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台</w:t>
            </w:r>
          </w:p>
        </w:tc>
        <w:tc>
          <w:tcPr>
            <w:tcW w:w="992"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5</w:t>
            </w:r>
          </w:p>
        </w:tc>
        <w:tc>
          <w:tcPr>
            <w:tcW w:w="99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1</w:t>
            </w:r>
          </w:p>
        </w:tc>
        <w:tc>
          <w:tcPr>
            <w:tcW w:w="85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1-2</w:t>
            </w:r>
          </w:p>
        </w:tc>
        <w:tc>
          <w:tcPr>
            <w:tcW w:w="184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液氮罐（全自动）</w:t>
            </w:r>
          </w:p>
        </w:tc>
        <w:tc>
          <w:tcPr>
            <w:tcW w:w="1417"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A02052204-气体液化设备</w:t>
            </w:r>
          </w:p>
        </w:tc>
        <w:tc>
          <w:tcPr>
            <w:tcW w:w="127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台</w:t>
            </w:r>
          </w:p>
        </w:tc>
        <w:tc>
          <w:tcPr>
            <w:tcW w:w="992"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1</w:t>
            </w:r>
          </w:p>
        </w:tc>
        <w:tc>
          <w:tcPr>
            <w:tcW w:w="993"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1"/>
                <w:highlight w:val="none"/>
                <w:lang w:val="en-US" w:eastAsia="zh-Hans"/>
                <w14:textFill>
                  <w14:solidFill>
                    <w14:schemeClr w14:val="tx1"/>
                  </w14:solidFill>
                </w14:textFill>
              </w:rPr>
              <w:t>否</w:t>
            </w:r>
          </w:p>
        </w:tc>
      </w:tr>
      <w:bookmarkEnd w:id="0"/>
    </w:tbl>
    <w:p>
      <w:pPr>
        <w:pStyle w:val="5"/>
        <w:ind w:firstLine="480"/>
        <w:jc w:val="both"/>
        <w:rPr>
          <w:rFonts w:ascii="仿宋_GB2312" w:hAnsi="仿宋_GB2312" w:eastAsia="仿宋_GB2312" w:cs="仿宋_GB2312"/>
          <w:color w:val="000000" w:themeColor="text1"/>
          <w:sz w:val="21"/>
          <w:highlight w:val="none"/>
          <w14:textFill>
            <w14:solidFill>
              <w14:schemeClr w14:val="tx1"/>
            </w14:solidFill>
          </w14:textFill>
        </w:rPr>
      </w:pP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二、技术和服务要求（以“★”标示的内容为不允许负偏离的实质性要求）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（一）技术参数要求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低温冰箱</w:t>
      </w:r>
      <w:r>
        <w:rPr>
          <w:rFonts w:hint="eastAsia" w:ascii="仿宋_GB2312" w:hAnsi="仿宋_GB2312" w:eastAsia="仿宋_GB2312" w:cs="仿宋_GB2312"/>
          <w:color w:val="000000" w:themeColor="text1"/>
          <w:sz w:val="21"/>
          <w:highlight w:val="none"/>
          <w14:textFill>
            <w14:solidFill>
              <w14:schemeClr w14:val="tx1"/>
            </w14:solidFill>
          </w14:textFill>
        </w:rPr>
        <w:t>（-80℃全自动）【即序号1-1低温冰箱（-80℃全自动）】</w:t>
      </w:r>
    </w:p>
    <w:p>
      <w:pPr>
        <w:pStyle w:val="5"/>
        <w:ind w:firstLine="480"/>
        <w:jc w:val="both"/>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 xml:space="preserve">1.1 用于高危工作场环境监测样本，以及职业病相关体检采集的生物样本的长期保存和自动化规范化管理，确保其储存的安全性和有效性，能够自动化完成样本存入、转运、单支挑管、取出、信息溯源、数据统计等操作。[提供投标人出具的承诺书] </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 xml:space="preserve">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1.2 ▲</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最大存储量≥6万支0.75ml冻存管/台；[提供制造商公布（出具）的产品说明书原件扫描件或制造商公布（出具）的技术白皮书原件扫描件对参数相关的机械结构、工艺材料或工作原理进行详细说明]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 ▲为适应现场场地、设备入场及转移需要，设备能够整机进入采购方场地（宽度≤1.45m）</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 xml:space="preserve">。[提供制造商公布（出具）的产品说明书原件扫描件或制造商公布（出具）的技术白皮书原件扫描件对参数相关的机械结构、工艺材料或工作原理进行详细说明]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1.4设备采用两套独立运行的压缩机组制冷系统，正常运行情况下两套机组可以同时或交替运行，一套制冷机组故障时，另一套制冷机组能维持温度≤-60℃，设备压缩机组总耗电量≤30KW·H/天，当同一室内有多台设备时，为防止断电后所有压缩机同时启动，可对压缩机延迟时间进行不同设置，使其更替。两个压缩机中，累积运行时间短的压缩机先启动，另一个压缩机再启动</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1.5 设备存储区温度≤-80℃，温度波动度≤±2.5℃。</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1.6 为确保设备存储保温效果，存储区保温材料采用聚氨酯发泡加真空隔热板进行保温，保温层整体厚度≥100mm，真空隔热板厚度≥25mm。</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r>
        <w:rPr>
          <w:rFonts w:hint="eastAsia" w:ascii="仿宋_GB2312" w:hAnsi="仿宋_GB2312" w:eastAsia="仿宋_GB2312" w:cs="仿宋_GB2312"/>
          <w:color w:val="000000" w:themeColor="text1"/>
          <w:sz w:val="21"/>
          <w:highlight w:val="none"/>
          <w14:textFill>
            <w14:solidFill>
              <w14:schemeClr w14:val="tx1"/>
            </w14:solidFill>
          </w14:textFill>
        </w:rPr>
        <w:t xml:space="preserve">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1.7 为保证存储区温度的均匀性，存储区箱体内冷却回路位于存储区域的正上方加左侧、右侧、后侧三面侧壁。</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1.8 ▲为避免-80℃环境损坏自动化存取机械机构，设备的电机等相关动力系统安装于样本存储区之外。</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r>
        <w:rPr>
          <w:rFonts w:hint="eastAsia" w:ascii="仿宋_GB2312" w:hAnsi="仿宋_GB2312" w:eastAsia="仿宋_GB2312" w:cs="仿宋_GB2312"/>
          <w:color w:val="000000" w:themeColor="text1"/>
          <w:sz w:val="21"/>
          <w:highlight w:val="none"/>
          <w14:textFill>
            <w14:solidFill>
              <w14:schemeClr w14:val="tx1"/>
            </w14:solidFill>
          </w14:textFill>
        </w:rPr>
        <w:t xml:space="preserve">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1.9 ▲维修保养自动化存取机械结构时，无需关机等待箱体回温、无需将样本取出。</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r>
        <w:rPr>
          <w:rFonts w:hint="eastAsia" w:ascii="仿宋_GB2312" w:hAnsi="仿宋_GB2312" w:eastAsia="仿宋_GB2312" w:cs="仿宋_GB2312"/>
          <w:color w:val="000000" w:themeColor="text1"/>
          <w:sz w:val="21"/>
          <w:highlight w:val="none"/>
          <w14:textFill>
            <w14:solidFill>
              <w14:schemeClr w14:val="tx1"/>
            </w14:solidFill>
          </w14:textFill>
        </w:rPr>
        <w:t xml:space="preserve"> </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1.10▲设备内置冻存管单支挑管机构，可兼容不同品牌冻存管，挑管区域温度≤-20℃，挑管成功率≥99.99%</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highlight w:val="none"/>
          <w14:textFill>
            <w14:solidFill>
              <w14:schemeClr w14:val="tx1"/>
            </w14:solidFill>
          </w14:textFill>
        </w:rPr>
        <w:t>兼容性、挑管成功率和挑管区温度作为重要验收依据之一，验收时会进行实测，挑管测试基数≥2000支。[同时提供以下证明材料：①</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对参数相关的机械结构、工艺材料或工作原理进行详细说明；②至少匹配两个品牌冻存管，明确指出适配冻存管的品牌和规格] 。</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1.11 为确保设备稳定运行，设备具备自动除湿功能，可显示自动化存取机械工作区露点温度或相对湿度，自动化工作区露点温度≤-35℃或相对应相对湿度≤2%。[同时提供以下证明材料：①</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对参数相关的机械结构、工艺材料或工作原理进行详细说明；②提供露点温度或相对湿度监测组件在真机设备内的安装照片]</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1.12 样本存入或取出时，机械工作区与存储区交接处开口面积仅能容纳一个冻存板架。[同时提供以下证明材料：①</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对参数相关的机械结构、工艺材料或工作原理进行详细说明；②提供机械工作区与存储区交接处真机全景照片]</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1.13 为确保样本存储效率，整板样本出入设备时间≤100秒。</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1.14 设备需满足承重要求，按设备占地面积计算，满载时设备承重≤700kg/m2。</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r>
        <w:rPr>
          <w:rFonts w:hint="eastAsia" w:ascii="仿宋_GB2312" w:hAnsi="仿宋_GB2312" w:eastAsia="仿宋_GB2312" w:cs="仿宋_GB2312"/>
          <w:color w:val="000000" w:themeColor="text1"/>
          <w:sz w:val="21"/>
          <w:highlight w:val="none"/>
          <w14:textFill>
            <w14:solidFill>
              <w14:schemeClr w14:val="tx1"/>
            </w14:solidFill>
          </w14:textFill>
        </w:rPr>
        <w:t xml:space="preserve">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1.15紧急或必要情况下，样本可批量紧急转移，进行快速应急处理。</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1.16 ▲样本存取时可选择包括但不限于样本转运机器人、轨道、转运车、传递窗、生物样本转运容器等方式或以上几种方式组成的混合模式，可实现设备在样本储藏区内全流程无人化、自动化的样本存取操作</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highlight w:val="none"/>
          <w14:textFill>
            <w14:solidFill>
              <w14:schemeClr w14:val="tx1"/>
            </w14:solidFill>
          </w14:textFill>
        </w:rPr>
        <w:t>提供相关技术方案。</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1.17▲设备具有可拓展性和集成能力，可通过第三方软件与非本品牌全自动保藏设备或其它实验室自动化设备实现统一管理，提供相关技术方案。</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 液氮罐（全自动）【即序号1-2液氮罐（全自动）】</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 用于高危工作场环境监测样本，以及职业病相关体检采集的生物样本的长期保存和自动化规范化管理，确保其储存的安全性和有效性，能够自动化完成样本存入、转运、单支挑管、取出、信息溯源、数据统计等操作。[提供投标人出具的承诺书]</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使用SBS格式48孔板的情况下，</w:t>
      </w:r>
      <w:r>
        <w:rPr>
          <w:rFonts w:hint="eastAsia" w:ascii="仿宋_GB2312" w:hAnsi="仿宋_GB2312" w:eastAsia="仿宋_GB2312" w:cs="仿宋_GB2312"/>
          <w:color w:val="000000" w:themeColor="text1"/>
          <w:sz w:val="21"/>
          <w:highlight w:val="none"/>
          <w14:textFill>
            <w14:solidFill>
              <w14:schemeClr w14:val="tx1"/>
            </w14:solidFill>
          </w14:textFill>
        </w:rPr>
        <w:t>最大存储量≥2万支2ml冻存管/台</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 xml:space="preserve">。[提供制造商公布（出具）的产品说明书原件扫描件或制造商公布（出具）的技术白皮书原件扫描件对参数相关的机械结构、工艺材料或工作原理进行详细说明] </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2.3▲为适应现场场地、设备入场及转移需要，设备能够整机进入采购方场地（宽度≤1.45m）。</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2.4 ▲ 设备的液氮罐罐体为偏口罐，采用双层不锈钢真空保温结构，能在不破坏罐体情况下对罐内除中心轴以外部件进行维护和更换</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2.5 正常运行情况下，设备存储区温度≤-180℃。</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2.6设备静态液氮蒸发量≤20L/天。</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2.7▲ 在气相液氮环境下（即达到液氮最大存储量时，样本不会处于液相液氮环境），最大存储量≥200L。该条款作为重要验收条件之一，验收时会进行实测。</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2.8 ▲若出现液氮断供，安全自持时间≥10天，存储区温度可确保≤-150℃。该条款作为重要验收条件之一，验收时会进行实测。</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2.9 存储区样本以整板形式存放在单体式冻存架内，机械工作区与存储区分离，即使发生掉管现象也可以100%保证冻存管不会落入罐体内部，可以人工开启自动化操作舱室的前门进行处理 。</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2.10 维修保养自动化存取机械结构，无需等待设备回温、无需进入存储区、无需将样本取出，不会影响样本温度。</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2.11▲设备内置冻存管单支挑管机构，可兼容不同品牌冻存管，挑管区域温度≤-150℃，挑管机构仅在挑管时处于≤-150℃环境，挑管成功率≥99.99%。兼容性、挑管成功率和挑管区温度作为重要验收依据之一，验收时会进行实测，挑管测试基数≥2000支。[同时提供以下证明材料：①</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对参数相关的机械结构、工艺材料或工作原理进行详细说明；②至少匹配两个品牌冻存管，明确指出适配冻存管的品牌和规格]</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2.12 为确保设备稳定运行，设备具备自动除湿功能，可显示自动化存取机械工作区露点温度或相对湿度，自动化工作区露点温度≤-35℃或相对湿度≤2%。[同时提供以下证明材料：①</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对参数相关的机械结构、工艺材料或工作原理进行详细说明；②提供露点温度或相对湿度监测组件在真机设备内的安装照片]</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2.13 为确保样本存储效率，整板样本存入取出时间≤120秒。</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2.14 设备需满足承重要求，按设备占地面积计算，满载时设备承重≤800kg/m2。</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2.15 紧急或必要情况下，样本可批量紧急转移，进行快速应急处理。</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[提供制造商公布（出具）的产品说明书原件扫描件或制造商公布（出具）的技术白皮书原件扫描件对参数相关的机械结构、工艺材料或工作原理进行详细说明]</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2.16▲ 样本存取时可选择包括但不限于样本转运机器人、轨道、转运车、传递窗、生物样本转运容器等方式或以上几种方式组成的混合模式，可实现设备在样本储藏区内全流程无人化、自动化的样本存取操作</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highlight w:val="none"/>
          <w14:textFill>
            <w14:solidFill>
              <w14:schemeClr w14:val="tx1"/>
            </w14:solidFill>
          </w14:textFill>
        </w:rPr>
        <w:t>提供相关技术方案。</w:t>
      </w:r>
    </w:p>
    <w:p>
      <w:pPr>
        <w:pStyle w:val="5"/>
        <w:ind w:firstLine="480"/>
        <w:jc w:val="both"/>
        <w:rPr>
          <w:rFonts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2.17▲设备具有可拓展性和集成能力，可通过第三方软件与非本品牌全自动保藏设备或其它实验室自动化设备实现统一管理，提供相关技术方案。</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（二）关于以上证明材料要求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2.1 技术参数要求条款中有明确具体证明材料要求的，按其要求提供。</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2.2技术参数要求条款中没有明确具体证明材料要求的，投标人可提供以下任意一种证明材料进行佐证：</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2.2.1提供国家认可的第三方检验（检测）机构出具的检验（检测）报告原件扫描件佐证（报告需加盖机构公章或检验检测专用章，并标注资质认定标志CMA或CNAS，政府依法设立或授权的计量技术机构报告可不标注资质认定标志CMA或CNAS）。</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2.2.2</w:t>
      </w:r>
      <w:bookmarkStart w:id="1" w:name="OLE_LINK6"/>
      <w:r>
        <w:rPr>
          <w:rFonts w:hint="eastAsia" w:ascii="仿宋_GB2312" w:hAnsi="仿宋_GB2312" w:eastAsia="仿宋_GB2312" w:cs="仿宋_GB2312"/>
          <w:color w:val="000000" w:themeColor="text1"/>
          <w:sz w:val="21"/>
          <w:highlight w:val="none"/>
          <w14:textFill>
            <w14:solidFill>
              <w14:schemeClr w14:val="tx1"/>
            </w14:solidFill>
          </w14:textFill>
        </w:rPr>
        <w:t>提供制造商公布（出具）的</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产品说明书原件扫描件</w:t>
      </w:r>
      <w:bookmarkEnd w:id="1"/>
      <w:r>
        <w:rPr>
          <w:rFonts w:hint="eastAsia" w:ascii="仿宋_GB2312" w:hAnsi="仿宋_GB2312" w:eastAsia="仿宋_GB2312" w:cs="仿宋_GB2312"/>
          <w:color w:val="000000" w:themeColor="text1"/>
          <w:sz w:val="21"/>
          <w:highlight w:val="none"/>
          <w:lang w:eastAsia="zh-CN"/>
          <w14:textFill>
            <w14:solidFill>
              <w14:schemeClr w14:val="tx1"/>
            </w14:solidFill>
          </w14:textFill>
        </w:rPr>
        <w:t>或制造商公布（出具）的技术白皮书原件扫描件</w:t>
      </w:r>
      <w:r>
        <w:rPr>
          <w:rFonts w:hint="eastAsia" w:ascii="仿宋_GB2312" w:hAnsi="仿宋_GB2312" w:eastAsia="仿宋_GB2312" w:cs="仿宋_GB2312"/>
          <w:color w:val="000000" w:themeColor="text1"/>
          <w:sz w:val="21"/>
          <w:highlight w:val="none"/>
          <w14:textFill>
            <w14:solidFill>
              <w14:schemeClr w14:val="tx1"/>
            </w14:solidFill>
          </w14:textFill>
        </w:rPr>
        <w:t>。</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2.2.3提供制造商公布（出具）的产品彩页原件扫描件。</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2.2.4提供我国政府部门（机构）出具的相关材料原件扫描件（如产品核准证书等）。</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2.3 投标人提供的佐证材料应完整（如检测报告、技术白皮书、产品说明书及彩页等应提供整份完整的检测报告），不得仅提供材料中的部分内容。且材料的尺寸和清晰度应该能够清晰的被阅读、识别和判断，否则将承担不利的评审后果。</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2.4 若投标人提供的材料属于非中文描述的，还应提供中文译本，否则不予认可。</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2.5 技术参数要求中带≥、≤、＞、＜等符号的，投标人应明确具体的响应数值，例如：设备宽度≤1.6m，投标人设备宽度1.5m即满足采购要求。若投标人未明确具体数值的，则验收时按采购数值（即设备宽度1.6m）进行验收。</w:t>
      </w:r>
    </w:p>
    <w:p>
      <w:pPr>
        <w:pStyle w:val="5"/>
        <w:ind w:firstLine="480"/>
        <w:jc w:val="both"/>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lang w:eastAsia="zh-CN"/>
          <w14:textFill>
            <w14:solidFill>
              <w14:schemeClr w14:val="tx1"/>
            </w14:solidFill>
          </w14:textFill>
        </w:rPr>
        <w:t>2.6 技术参数要求中带区间范围的数值（含两端数值），投标人应明确具体的响应数值范围，且范围涵盖招标要求。例如：实现60mm-200mm直径范围内的钻孔需求，投标人响应直径范围：59mm-201mm即满足采购要求，直径范围：65mm-200mm则不满足采购要求。若投标人未明确具体数值范围的，则验收时按采购数值（即60mm-200mm）进行验收。</w:t>
      </w:r>
    </w:p>
    <w:p>
      <w:pPr>
        <w:pStyle w:val="5"/>
        <w:spacing w:after="12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（三）技术响应要求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1.投标人在投标文件中应明确投标货物的品牌、制造商、型号、规格、技术参数、数量等信息，并在报价部分明确各项货物的报价。</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2.投标人提供的货物必须为原厂原装，产品应符合国家有关标准。</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3.本次招标的产品，投标人须保证提供的所有项目必须是未经拆封、原厂正规合格、品质优良的产品，技术资料齐全、满足招标文件的基本要求。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4.中标人应提供完整的货物资料如光盘、产品说明书、操作步骤等，应包含纸质资料与电子文档。</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5.投标人应对其投标货物的制造标准、安装标准、技术规范和产品的可维护性、适用性、安全、节能环保、可靠性等方面进行综合描述，必须符合我国现行的有关标准以及国家强制性和行业规定标准要求，技术参数与配置要求不低于本招标项目提供的技术参数与配置要求。招标文件中技术参数要求的执行标准如遇更新调整，投标人按最新执行标准提供产品的应附上相关标准的说明及资料，相关技术参数符合最新执行标准的，视同满足本次招标文件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6.本章的要求为基本要求，评分条款若有对优于本章要求进行加分的，投标人符合要求并提供相应证明材料的可获加分，具体详见评分条款。</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7.投标人除根据本章技术参数要求提供相应技术响应及佐证材料外，还应根据技术项评分条款的要求提供相应的技术参数佐证材料，未按要求提供的将可能导致不得分。</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8.投标人应根据技术项评分条款的要求提供相应的方案，如供货安装组织方案等。</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9.投标人应根据技术要求和评分条款的要求明确中标后投入本项目的管理人员、技术人员、服务人员等信息，并提供相应的佐证材料，未按要求提供的将可能导致不得分。</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10.投标人中标后不得将本项目转包，否则采购人有权终止合同并追究中标人的违约责任。</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11.投标人提供的采购标的应符合国家知识产权法律、法规的规定且非假冒伪劣品；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12.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13.运输和包装要求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13.1包装：本项目如涉及商品包装、快递包装的须符合《关于印发《商品包装政府采购需求标准（试行）》、《快递包装政府采购需求标准（试行）》的通知》（财办库〔2020〕123号）文件要求。</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13.2包装必须与运输方式相适应，包装方式的确定及包装费用均由中标人负责；由于不适当的包装而造成货物在运输过程中有任何损坏由中标人负责。</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13.3包装应足以承受整个过程中的运输、转运、装卸、储存等，充分考虑到运输途中的各种情况(如暴露于恶劣气候等)和厦门地区的气候特点，以及露天存放的需要。</w:t>
      </w:r>
    </w:p>
    <w:p>
      <w:pPr>
        <w:pStyle w:val="5"/>
        <w:ind w:firstLine="480"/>
        <w:jc w:val="both"/>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13.4专用工具及备品备件应分别包装，并在包装箱外加以注明其用处。</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13.5中标人负责将所有货物送至采购人指定地点并就位安装。</w:t>
      </w:r>
    </w:p>
    <w:p>
      <w:pPr>
        <w:pStyle w:val="5"/>
        <w:ind w:firstLine="480"/>
        <w:jc w:val="both"/>
        <w:rPr>
          <w:rFonts w:hint="eastAsia" w:ascii="仿宋_GB2312" w:hAnsi="仿宋_GB2312" w:eastAsia="仿宋_GB2312" w:cs="仿宋_GB2312"/>
          <w:b/>
          <w:bCs/>
          <w:color w:val="000000" w:themeColor="text1"/>
          <w:sz w:val="21"/>
          <w:highlight w:val="none"/>
          <w14:textFill>
            <w14:solidFill>
              <w14:schemeClr w14:val="tx1"/>
            </w14:solidFill>
          </w14:textFill>
        </w:rPr>
      </w:pPr>
      <w:r>
        <w:rPr>
          <w:rFonts w:hint="eastAsia" w:ascii="仿宋_GB2312" w:hAnsi="仿宋_GB2312" w:eastAsia="仿宋_GB2312" w:cs="仿宋_GB2312"/>
          <w:b/>
          <w:bCs/>
          <w:color w:val="000000" w:themeColor="text1"/>
          <w:sz w:val="21"/>
          <w:highlight w:val="none"/>
          <w14:textFill>
            <w14:solidFill>
              <w14:schemeClr w14:val="tx1"/>
            </w14:solidFill>
          </w14:textFill>
        </w:rPr>
        <w:t>（</w:t>
      </w:r>
      <w:r>
        <w:rPr>
          <w:rFonts w:hint="eastAsia" w:ascii="仿宋_GB2312" w:hAnsi="仿宋_GB2312" w:eastAsia="仿宋_GB2312" w:cs="仿宋_GB2312"/>
          <w:b/>
          <w:bCs/>
          <w:color w:val="000000" w:themeColor="text1"/>
          <w:sz w:val="21"/>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1"/>
          <w:highlight w:val="none"/>
          <w14:textFill>
            <w14:solidFill>
              <w14:schemeClr w14:val="tx1"/>
            </w14:solidFill>
          </w14:textFill>
        </w:rPr>
        <w:t>）踏勘要求</w:t>
      </w:r>
    </w:p>
    <w:p>
      <w:pPr>
        <w:pStyle w:val="5"/>
        <w:ind w:firstLine="480"/>
        <w:jc w:val="both"/>
        <w:rPr>
          <w:rFonts w:hint="eastAsia" w:ascii="仿宋_GB2312" w:hAnsi="仿宋_GB2312" w:eastAsia="仿宋_GB2312" w:cs="仿宋_GB2312"/>
          <w:color w:val="000000" w:themeColor="text1"/>
          <w:sz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采购人组织统一勘察场地，潜在投标人可以在报名截止时间后的第一个工作日(下午15:00-17:00)对本次项目进行实地勘察，勘察人员为投标人在职员工，参与实地勘察的投标人须携带单位介绍信、实地勘察人员身份证复印件和缴纳社保证明材料(六个月中任一个月)并加盖公章(每个单位限1人)。潜在投标人可以通过实地勘察熟悉了解项目情况，对本采购项目的一切现场条件、技术安装要求、现场设备安装条件、可能发生的建设清单、本招标文件及安装现场的周围环境等现有情况，进行详细研究，充分了解并已接受本项目现状，包括但不限于已有设备位置、周围环境等。若未参加统一勘察，则视为投标人已了解所有要求。踏勘联系人：</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林</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工，电话：0592-2020612</w:t>
      </w:r>
      <w:r>
        <w:rPr>
          <w:rFonts w:hint="eastAsia" w:ascii="仿宋_GB2312" w:hAnsi="仿宋_GB2312" w:eastAsia="仿宋_GB2312" w:cs="仿宋_GB2312"/>
          <w:color w:val="000000" w:themeColor="text1"/>
          <w:sz w:val="21"/>
          <w:highlight w:val="none"/>
          <w14:textFill>
            <w14:solidFill>
              <w14:schemeClr w14:val="tx1"/>
            </w14:solidFill>
          </w14:textFill>
        </w:rPr>
        <w:t>。</w:t>
      </w:r>
    </w:p>
    <w:p>
      <w:pPr>
        <w:pStyle w:val="5"/>
        <w:ind w:firstLine="480"/>
        <w:jc w:val="both"/>
        <w:rPr>
          <w:color w:val="000000" w:themeColor="text1"/>
          <w:highlight w:val="none"/>
          <w14:textFill>
            <w14:solidFill>
              <w14:schemeClr w14:val="tx1"/>
            </w14:solidFill>
          </w14:textFill>
        </w:rPr>
      </w:pPr>
    </w:p>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三、商务要求（以“★”标示的内容为不允许负偏离的实质性要求）</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3"/>
        <w:tblW w:w="89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6"/>
        <w:gridCol w:w="810"/>
        <w:gridCol w:w="1275"/>
        <w:gridCol w:w="61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bookmarkStart w:id="2" w:name="OLE_LINK33"/>
            <w:bookmarkStart w:id="3" w:name="OLE_LINK32"/>
            <w:r>
              <w:rPr>
                <w:rFonts w:hint="eastAsia" w:ascii="仿宋_GB2312" w:hAnsi="仿宋_GB2312" w:eastAsia="仿宋_GB2312" w:cs="仿宋_GB2312"/>
                <w:color w:val="000000" w:themeColor="text1"/>
                <w:sz w:val="21"/>
                <w:highlight w:val="none"/>
                <w14:textFill>
                  <w14:solidFill>
                    <w14:schemeClr w14:val="tx1"/>
                  </w14:solidFill>
                </w14:textFill>
              </w:rPr>
              <w:t>序号</w:t>
            </w:r>
          </w:p>
        </w:tc>
        <w:tc>
          <w:tcPr>
            <w:tcW w:w="81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参数</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性质</w:t>
            </w: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类型</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交货时间</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合同签订后</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90</w:t>
            </w:r>
            <w:r>
              <w:rPr>
                <w:rFonts w:hint="eastAsia" w:ascii="仿宋_GB2312" w:hAnsi="仿宋_GB2312" w:eastAsia="仿宋_GB2312" w:cs="仿宋_GB2312"/>
                <w:color w:val="000000" w:themeColor="text1"/>
                <w:sz w:val="21"/>
                <w:highlight w:val="none"/>
                <w14:textFill>
                  <w14:solidFill>
                    <w14:schemeClr w14:val="tx1"/>
                  </w14:solidFill>
                </w14:textFill>
              </w:rPr>
              <w:t>个日历日内供货、安装、调试完毕并提交采购人验收。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交货地点</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厦门市疾病预防控制中心采购人指定地点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3</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交货条件</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4</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是否邀请投标人验收</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5</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履约验收方式</w:t>
            </w:r>
          </w:p>
        </w:tc>
        <w:tc>
          <w:tcPr>
            <w:tcW w:w="6140"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1、期次1，说明：1.验收依据：招标文件、投标文件、厂家货物技术标准说明及国家有关的质量标准规定，均为验收依据。</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2.初步验收：货物运抵采购人处后由双方共同对照采购清单及技术要求进行验收。</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3.货物验收：中标人根据采购要求进行设备安装、调试、测试后，由采购人或政府相关部门进行使用性能方面的验收。</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4.采购人有权委托我国相关具有检验资质的部门、单位、机构针对中标货物的精度、性能进行检验。其检验结果将作为验收标准的组成部分之一。</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5.验收时中标人必须派代表参加。</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6.验收过程所发生的一切费用由中标人承担。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6</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合同支付方式</w:t>
            </w:r>
          </w:p>
        </w:tc>
        <w:tc>
          <w:tcPr>
            <w:tcW w:w="614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1、合同签订后5个工作日内，中标人应开据合同金额50%的发票给采购单位，采购单位收到发票及履约保证金转账凭证（或银行保函）后，达到付款条件起9日内，支付合同总金额的50.00%。</w:t>
            </w:r>
          </w:p>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2、全部货物交货并经验收合格后5个工作日内，中标人应开据合同金额50%的发票给采购单位，采购单位收到发票后，达到付款条件起9日内，支付合同总金额的50.00%。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7</w:t>
            </w:r>
          </w:p>
        </w:tc>
        <w:tc>
          <w:tcPr>
            <w:tcW w:w="81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color w:val="000000" w:themeColor="text1"/>
                <w:sz w:val="21"/>
                <w:highlight w:val="none"/>
                <w14:textFill>
                  <w14:solidFill>
                    <w14:schemeClr w14:val="tx1"/>
                  </w14:solidFill>
                </w14:textFill>
              </w:rPr>
            </w:pPr>
          </w:p>
        </w:tc>
        <w:tc>
          <w:tcPr>
            <w:tcW w:w="1275" w:type="dxa"/>
            <w:noWrap w:val="0"/>
            <w:vAlign w:val="center"/>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履约保证金</w:t>
            </w:r>
          </w:p>
        </w:tc>
        <w:tc>
          <w:tcPr>
            <w:tcW w:w="6140" w:type="dxa"/>
            <w:noWrap w:val="0"/>
            <w:vAlign w:val="top"/>
          </w:tcPr>
          <w:p>
            <w:pPr>
              <w:pStyle w:val="5"/>
              <w:keepNext w:val="0"/>
              <w:keepLines w:val="0"/>
              <w:pageBreakBefore w:val="0"/>
              <w:widowControl/>
              <w:kinsoku/>
              <w:wordWrap/>
              <w:overflowPunct/>
              <w:topLinePunct w:val="0"/>
              <w:autoSpaceDE/>
              <w:autoSpaceDN/>
              <w:bidi w:val="0"/>
              <w:adjustRightInd/>
              <w:snapToGrid/>
              <w:ind w:firstLine="0"/>
              <w:jc w:val="both"/>
              <w:textAlignment w:val="auto"/>
              <w:rPr>
                <w:rFonts w:hint="default" w:ascii="仿宋_GB2312" w:hAnsi="仿宋_GB2312" w:eastAsia="仿宋_GB2312" w:cs="仿宋_GB2312"/>
                <w:color w:val="000000" w:themeColor="text1"/>
                <w:sz w:val="21"/>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缴纳，本采购包履约保证金为合同金额的3.0%，说明：①合同签订后5个工作日内，中标人向采购单位提交合同金额的3%作为履约保证金，中标人无正当理由不得放弃中标，若无故放弃，则没收履约保证金，并报市财政局。在合同履约完毕且无合同纠纷后5个工作日内向中标人无息退还履约保证金。②经认定符合中小企业政策规定且资料提供完整的中小企业，中标后可按招标文件要求的履约保证金的50%提交履约保证金。③履约保证金提交方式：以银行转账、支票、汇票、本票或者金融机构、担保机构出具的保函等非现金形式提交。</w:t>
            </w:r>
          </w:p>
        </w:tc>
      </w:tr>
      <w:bookmarkEnd w:id="2"/>
      <w:bookmarkEnd w:id="3"/>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其他商务要求</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 ★投标人承诺所提供的设备能与采购方现有全自动超低温样本保藏设备、生物样本转运机器人、生物样本管理软件进行对接，对接时间包含在设备交付时间内，所需费用由中标人承担。[提供投标人出具的承诺书]</w:t>
      </w:r>
    </w:p>
    <w:p>
      <w:pPr>
        <w:spacing w:line="360" w:lineRule="auto"/>
        <w:rPr>
          <w:rFonts w:hint="default"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 投标人或制造商具备质量管理体系认证、职业健康管理体系认证证书，且在有效期内。</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[投标人须提供有效期内的认证证书复印件加盖供应商公章，并承诺证书在中国国家认证认可监督管理委员会(http://www.cnca.gov.cn/)或中国合格评定国家认可委员会(https://www.cnas.org.cn)可查（查询状态显示证书有效）]</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 xml:space="preserve"> 本项目质保期为3年，投标人须提供质保期书面承诺</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4投标人提供针对本项目的售后服务方案，内容包括但不限于售后服务承诺和履约保证，售后服务范围和服务标准，维修保养具体内容和设备保养程序，安装、调试、验收计划，人员安排和真实有效的联系方式，备品、备件、易损件、专用工具清单、质保外服务方案。</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5</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在厦门设有服务网点，该网点至少具有2名工作人员。[提供合作单位协议或者自身机构的营业执照证明，也可以提供在本地设立的项目部、办公室、办事处等机构证明。另需提供至少2名工作人员厦门当地缴纳最近6个月中任1月的社保证明材料]</w:t>
      </w:r>
    </w:p>
    <w:p>
      <w:pPr>
        <w:spacing w:line="360" w:lineRule="auto"/>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 xml:space="preserve">6 </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或制造商为本项目组建安装调试团队（≥6人），团队成员中具有机械或电气类高级职称的人员至少需2人。[投标人须提供团队人员清单和团队人员缴纳最近6个月中任1月的社保证明材料，另需提供高级职称人员的职称证书]</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7</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投标人提供针对本项目的培训方案，内容包括但不限于培训计划、培训内容、培训形式、培训时间、培训人员、培训效果评价、质保期外培训方案</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w:t>
      </w:r>
    </w:p>
    <w:p>
      <w:pPr>
        <w:spacing w:line="360" w:lineRule="auto"/>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8根据</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2023年1月1日至提交响应文件截止时间（以中标公告时间为准）承接过类似项目业绩的有效证明文件进行评价：（1）类似业绩是指：</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销售-80℃全自动样本保藏设备的业绩</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销售液氮全自动样本保藏设备的业绩。（2）需提供业绩的以下</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项证明材料：①中标（成交）公告，提供相关网站中标（成交）公告的下载网页及其网址； ②中标（成交）通知书复印件； ③采购合同文本复印件。④能够证明该业绩项目已经采购人验收合格的相关证明文件复印件。以上材料要求原件备查，如未按照</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文件要求提供该项业绩完整资料的，评标小组对该项业绩将不予采信</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 xml:space="preserve">9 投标人为采购人设计职业病样本应用方案，方案需结合大数据整合方法与典型案例验证，为职业病的预防、治疗和政策制定提供科学依据，推动实现职业健康保护的精准化和智能化。 </w:t>
      </w:r>
    </w:p>
    <w:p>
      <w:pPr>
        <w:spacing w:line="360" w:lineRule="auto"/>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★10 投标人或制造商承诺协助用户获取人类遗传资源保藏资质，提供人类遗传资源保藏资质服务方案</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提供投标人或制造商出具的承诺书和服务方案</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w:t>
      </w:r>
    </w:p>
    <w:p>
      <w:pPr>
        <w:spacing w:line="360" w:lineRule="auto"/>
        <w:rPr>
          <w:rFonts w:hint="default"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11投标人根据实际场地的情况，提供设备现场适配方案（需提供详细适配清单），适配方案至少需满足：1、场地适配符合《GB19489-2008 实验室生物安全通用要求》中2级实验室要求；2、工作区温度控制能力16～28℃，湿度≤50%；3、适配清单包括但不限于：给排水、综合布线、环境监控、设备安全防护等实际需要，并提供工程量清单（含品牌型号、数量）及图纸。</w:t>
      </w:r>
    </w:p>
    <w:p>
      <w:pPr>
        <w:pStyle w:val="5"/>
        <w:adjustRightInd w:val="0"/>
        <w:snapToGrid w:val="0"/>
        <w:spacing w:line="360" w:lineRule="auto"/>
        <w:ind w:right="-180"/>
        <w:outlineLvl w:val="1"/>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（二）报价要求</w:t>
      </w:r>
    </w:p>
    <w:p>
      <w:pPr>
        <w:pStyle w:val="5"/>
        <w:ind w:firstLine="48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w:t>
      </w:r>
      <w:bookmarkStart w:id="4" w:name="OLE_LINK134"/>
      <w:bookmarkStart w:id="5" w:name="OLE_LINK135"/>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本项目的最高限价为人民币伍佰万元整（</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5000000元），其中低温冰箱（-80℃全自动）最高限价</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¥3000000</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元，液氮罐（全自动）最高限价</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¥2000000</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元。投标人</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的投标</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报价超过各最高限价的，视为无效</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响应。</w:t>
      </w:r>
    </w:p>
    <w:p>
      <w:pPr>
        <w:widowControl/>
        <w:adjustRightInd w:val="0"/>
        <w:snapToGrid w:val="0"/>
        <w:spacing w:line="360" w:lineRule="auto"/>
        <w:ind w:firstLine="48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本项目为总包报价，投标总报价为货物送达采购人指定地点并完成安装调试，经采购人验收合格所发生的一切费用，其包括但不限于以下费用：产品采购、供应、包装费、运输费、采购保管费、保险费、装卸费、</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场地适配、</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安装调试、税费、风险费、检测费、验收费及技术指导、人工费、技术支持、操作人员培训、验收费、售后服务（含质保期内的上门服务）、招标代理服务费等完成合同所需的一切本身和不可或缺的所有工作开支、政策性文件规定及合同包含的所有风险、责任等各项全部费用。投标人应充分考虑可能出现的其他风险,并在本次投标报价中自行考虑。</w:t>
      </w:r>
      <w:bookmarkEnd w:id="4"/>
      <w:bookmarkEnd w:id="5"/>
    </w:p>
    <w:p>
      <w:pPr>
        <w:widowControl/>
        <w:adjustRightInd w:val="0"/>
        <w:snapToGrid w:val="0"/>
        <w:spacing w:line="360" w:lineRule="auto"/>
        <w:ind w:firstLine="48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3.报价以人民币为货币单位，应分单价、小计和总价。</w:t>
      </w:r>
    </w:p>
    <w:p>
      <w:pPr>
        <w:widowControl/>
        <w:adjustRightInd w:val="0"/>
        <w:snapToGrid w:val="0"/>
        <w:spacing w:line="360" w:lineRule="auto"/>
        <w:ind w:firstLine="48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4.本次项目为整体招标，采购人不接受有选择性的投标方案和报价。报价内容必须包含招标文件所要求的招标要求及技术要求。</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.投标人单价报价中漏报、少报的费用，视为此项费用已隐含在投标报价中，中标之后不得再向采购人收取任何费用。</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注：投标人应根据本项目实际情况编辑投标分项报价表，在客户端系统中的价格扣除模块上传完整的《投标文件报价部分》，未按要求提交完整的《投标文件报价部分》，由此产生的不利后果由投标人自行承担。</w:t>
      </w:r>
    </w:p>
    <w:p>
      <w:pPr>
        <w:pStyle w:val="5"/>
        <w:adjustRightInd w:val="0"/>
        <w:snapToGrid w:val="0"/>
        <w:spacing w:line="360" w:lineRule="auto"/>
        <w:ind w:right="-180"/>
        <w:outlineLvl w:val="1"/>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bookmarkStart w:id="6" w:name="_Toc7098"/>
      <w:bookmarkStart w:id="7" w:name="_Toc22476"/>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（三）售后服务和培训要求</w:t>
      </w:r>
    </w:p>
    <w:bookmarkEnd w:id="6"/>
    <w:bookmarkEnd w:id="7"/>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 xml:space="preserve">1.投标人应按照本招标项目特点提供长期良好的售后服务，并在投标文件中提供详细具体的售 后服务承诺条款及保证(涉及售后服务计划、售后服务人员安排、保修期外提供相应的服务计划、零配件清单及价格表等)，在质保期内售 后服务所需费用列入投标总价中。 </w:t>
      </w:r>
    </w:p>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2.质保期：</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投标人提供</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不少于</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年</w:t>
      </w:r>
      <w:r>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t>（含）的免费质保期</w:t>
      </w: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，自验收合格之日起计算。</w:t>
      </w:r>
      <w:bookmarkStart w:id="8" w:name="OLE_LINK18"/>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质保期内如有质量问题、质量缺陷或由于设计、制造、运输、安装及调试原因造成的零部件损坏，将无偿予以更换，以保证用户设备及时正常运行；软件更新费用包含在报价中。此外，定期上门进行回访，回访期间对设备进行维护和培训，所需费用包含在总报价中。</w:t>
      </w:r>
      <w:bookmarkEnd w:id="8"/>
    </w:p>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投标人应提供7×24小时电话服务，工作日≥8小时在线技术支持；在质保期间出现故障，投标人应在接到采购人通知后2小时以内响应，24小时内确定解决方案，48小时内维修人员到场维修，24小时内排除故障。24小时内无法排除故障的，须在3个工作日内提供代用设备或提出经采购人同意的解决方案。</w:t>
      </w:r>
    </w:p>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4.质保期满前1个月内，中标人应就所有产品进行一次全面检查，并写出正式报告，如发现潜在问题，应负责排除。如出现质量问题，在质保期内对设备进行维修和零配件的更换。</w:t>
      </w:r>
    </w:p>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5.投标人应提供设备相关的配套技术资料，包括安装、调试、操作手册（中文版）及维修保养手册等。</w:t>
      </w:r>
    </w:p>
    <w:p>
      <w:pPr>
        <w:widowControl/>
        <w:adjustRightInd w:val="0"/>
        <w:snapToGrid w:val="0"/>
        <w:spacing w:line="360" w:lineRule="auto"/>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6.质保期满后，投标人应提供终身维修，采购人只需付零配件的费用。投标人必须承诺能长期提供良好的技术支持及零备件、易损件的优惠供应，并保证15日内能买到所需的零备件、易损件，并在报价部分中列出零备件、易损件清单及价格表。</w:t>
      </w:r>
    </w:p>
    <w:p>
      <w:pPr>
        <w:widowControl/>
        <w:tabs>
          <w:tab w:val="left" w:pos="0"/>
        </w:tabs>
        <w:adjustRightInd w:val="0"/>
        <w:snapToGrid w:val="0"/>
        <w:spacing w:line="520" w:lineRule="exact"/>
        <w:ind w:firstLine="420" w:firstLineChars="200"/>
        <w:jc w:val="left"/>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7.软硬件升级：投标人应承诺维保期内的软件升级</w:t>
      </w:r>
      <w:bookmarkStart w:id="9" w:name="OLE_LINK21"/>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且不额外收取费用</w:t>
      </w:r>
      <w:bookmarkEnd w:id="9"/>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，维保期外在不涉及硬件更改情况下投标人软件升级且不额外收取费用；制造商（设备原厂）负责货物的终身维修，保证10年以上供应维修配件。</w:t>
      </w:r>
    </w:p>
    <w:p>
      <w:pPr>
        <w:tabs>
          <w:tab w:val="left" w:pos="0"/>
        </w:tabs>
        <w:adjustRightInd w:val="0"/>
        <w:spacing w:line="520" w:lineRule="exact"/>
        <w:ind w:firstLine="420" w:firstLineChars="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8.培训要求：</w:t>
      </w:r>
    </w:p>
    <w:p>
      <w:pPr>
        <w:pStyle w:val="5"/>
        <w:spacing w:line="520" w:lineRule="exact"/>
        <w:ind w:firstLine="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①投标人应为采购人提供全部设备的操作、使用及维护的技术培训服务，费用包含在报价中。</w:t>
      </w:r>
    </w:p>
    <w:p>
      <w:pPr>
        <w:pStyle w:val="5"/>
        <w:spacing w:line="520" w:lineRule="exact"/>
        <w:ind w:firstLine="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②培训人员要求：投标人应派遣经验丰富的工程师作为培训工程师，不仅对设备原理、操作熟悉以外，还应对设备应用的工艺熟悉。</w:t>
      </w:r>
    </w:p>
    <w:p>
      <w:pPr>
        <w:pStyle w:val="5"/>
        <w:spacing w:line="520" w:lineRule="exact"/>
        <w:ind w:firstLine="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③培训目标：使采购人相关人员能掌握有关系统设备的使用、维护和管理，达到能独立进行操作、日常测试维护等工作的目的，除此之外，应提供常用工艺流程参数的指导。</w:t>
      </w:r>
    </w:p>
    <w:p>
      <w:pPr>
        <w:pStyle w:val="5"/>
        <w:spacing w:line="520" w:lineRule="exact"/>
        <w:ind w:firstLine="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④投标人应提供详细的培训课程讲义及培训进度计划表。内容包括：培训方式、培训计划和培训大纲，并且对设备的工作原理、操作步骤、正常维护说明等。</w:t>
      </w:r>
    </w:p>
    <w:p>
      <w:pPr>
        <w:tabs>
          <w:tab w:val="left" w:pos="0"/>
        </w:tabs>
        <w:adjustRightInd w:val="0"/>
        <w:spacing w:line="520" w:lineRule="exact"/>
        <w:ind w:firstLine="210" w:firstLineChars="1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⑤质保期外，为采购人量身定制培训课程，通用培训主要内容有：设备软硬件构造培训、设备日常操作培训、设备常见问题处理培训和设备相关原理培训等。</w:t>
      </w:r>
    </w:p>
    <w:p>
      <w:pPr>
        <w:tabs>
          <w:tab w:val="left" w:pos="0"/>
        </w:tabs>
        <w:adjustRightInd w:val="0"/>
        <w:spacing w:line="520" w:lineRule="exact"/>
        <w:ind w:firstLine="420" w:firstLineChars="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9.投标人认为有利于采购人的其他优惠条款应单独列明。</w:t>
      </w:r>
    </w:p>
    <w:p>
      <w:pPr>
        <w:spacing w:line="360" w:lineRule="auto"/>
        <w:outlineLvl w:val="1"/>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（四）违约责任</w:t>
      </w:r>
    </w:p>
    <w:p>
      <w:pPr>
        <w:pStyle w:val="5"/>
        <w:adjustRightInd w:val="0"/>
        <w:snapToGrid w:val="0"/>
        <w:spacing w:line="360" w:lineRule="auto"/>
        <w:ind w:firstLine="48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1.中标人未能按投标承诺的交付期如期交付的，每逾期1个日历日，需向采购人支付合同金额2‰的违约金，延误超过15天的采购人有权终止合同。</w:t>
      </w:r>
    </w:p>
    <w:p>
      <w:pPr>
        <w:pStyle w:val="5"/>
        <w:adjustRightInd w:val="0"/>
        <w:snapToGrid w:val="0"/>
        <w:spacing w:line="360" w:lineRule="auto"/>
        <w:ind w:firstLine="48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2.在整个验收过程中，如采购人发现问题的，中标人应按采购人要求及时进行整改。中标人若不按采购人要求整改或经整改一次后仍不合格的，则采购人有权终止合同。</w:t>
      </w:r>
    </w:p>
    <w:p>
      <w:pPr>
        <w:spacing w:line="360" w:lineRule="auto"/>
        <w:ind w:firstLine="420" w:firstLineChars="200"/>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3.在验收过程中，若发现中标人存在虚假应标情形的，采购人有权终止合同，并要求中标人支付合同金额50%的违约金。同时采购人将虚假情况上报财政部门处理，追究中标人的相应法律责任。</w:t>
      </w:r>
    </w:p>
    <w:p>
      <w:pPr>
        <w:pStyle w:val="5"/>
        <w:adjustRightInd w:val="0"/>
        <w:snapToGrid w:val="0"/>
        <w:spacing w:line="360" w:lineRule="auto"/>
        <w:ind w:right="-180"/>
        <w:outlineLvl w:val="1"/>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（五）风险与责任承担机制</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1.中标人的服务人员的工伤风险及相关费用，由中标人自行承担。</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2.因意外事故或作业安全问题引发的人身伤亡和财产损失，中标人依法承担赔偿责任。</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3.治安事件的责任认定，以公安部门裁定为准；非治安事件的责任认定，由双方协商，协商不成的，以诉讼方式认定。</w:t>
      </w:r>
    </w:p>
    <w:p>
      <w:pPr>
        <w:pStyle w:val="5"/>
        <w:adjustRightInd w:val="0"/>
        <w:snapToGrid w:val="0"/>
        <w:spacing w:line="360" w:lineRule="auto"/>
        <w:ind w:right="-180"/>
        <w:outlineLvl w:val="1"/>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（六）合同签订</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1.中标人应在结果公告发布后领取《中标通知书》，持《中标通知书》与采购人签订合同。</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2.采购人在合同签订前，将通过“国家企业信用公示信息系统”查询中标人的信用记录，若发现中标人在近三年存在重大违法记录的，将进行核实并向政府采购监管部门提请监督检查。如核查发现中标人确实存在重大违法记录情形的，将按政府采购相关规定执行。</w:t>
      </w:r>
    </w:p>
    <w:p>
      <w:pPr>
        <w:pStyle w:val="5"/>
        <w:adjustRightInd w:val="0"/>
        <w:snapToGrid w:val="0"/>
        <w:spacing w:line="360" w:lineRule="auto"/>
        <w:ind w:firstLine="482"/>
        <w:rPr>
          <w:rFonts w:hint="eastAsia" w:ascii="仿宋_GB2312" w:hAnsi="仿宋_GB2312" w:eastAsia="仿宋_GB2312" w:cs="仿宋_GB2312"/>
          <w:color w:val="000000" w:themeColor="text1"/>
          <w:kern w:val="0"/>
          <w:sz w:val="21"/>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0"/>
          <w:highlight w:val="none"/>
          <w:lang w:val="en-US" w:eastAsia="zh-Hans"/>
          <w14:textFill>
            <w14:solidFill>
              <w14:schemeClr w14:val="tx1"/>
            </w14:solidFill>
          </w14:textFill>
        </w:rPr>
        <w:t>3.招标文件、中标人的投标文件均作为合同订立的基础。中标人应在福建省政府采购信息系统发起合同流程，并在规定时间内最终完成合同公告。</w:t>
      </w:r>
    </w:p>
    <w:p>
      <w:pPr>
        <w:pStyle w:val="5"/>
        <w:ind w:firstLine="42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1"/>
          <w:highlight w:val="none"/>
          <w14:textFill>
            <w14:solidFill>
              <w14:schemeClr w14:val="tx1"/>
            </w14:solidFill>
          </w14:textFill>
        </w:rPr>
        <w:t>8.其他</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ind w:firstLine="29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关于串标情形及后果的告知函</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致各投标人：</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一、恶意串通情形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《政府采购法实施条例》第七十四条：有下列情形之一的，属于恶意串通：</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（一）供应商直接或者间接从采购人或者采购代理机构处获得其他供应商的相关情况并修改其投标文件或者响应文件；</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（二）供应商按照采购人或者采购代理机构的授意撤换、修改投标文件或者响应文件；</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（三）供应商之间协商报价、技术方案等投标文件或者响应文件的实质性内容；</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（四）属于同一集团、协会、商会等组织成员的供应商按照该组织要求协同参加政府采购活动；</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（五）供应商之间事先约定由某一特定供应商中标、成交；</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（六）供应商之间商定部分供应商放弃参加政府采购活动或者放弃中标、成交；</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（七）供应商与采购人或者采购代理机构之间、供应商相互之间，为谋求特定供应商中标、成交或者排斥其他供应商的其他串通行为。</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二、视为串通情形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《政府采购货物和服务招标投标管理办法》（财政部令第87号）第三十七条：有下列情形之一的，视为投标人串通投标，其投标无效：</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（一）不同投标人的投标文件由同一单位或者个人编制；</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（二）不同投标人委托同一单位或者个人办理投标事宜；</w:t>
            </w:r>
          </w:p>
          <w:p>
            <w:pPr>
              <w:pStyle w:val="5"/>
              <w:ind w:firstLine="3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（三）不同投标人的投标文件载明的项目管理成员或者联系人员为同一人；（四）不同投标人的投标文件异常一致或者投标报价呈规律性差异；</w:t>
            </w:r>
          </w:p>
          <w:p>
            <w:pPr>
              <w:pStyle w:val="5"/>
              <w:ind w:firstLine="3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（五）不同投标人的投标文件相互混装；</w:t>
            </w:r>
          </w:p>
          <w:p>
            <w:pPr>
              <w:pStyle w:val="5"/>
              <w:ind w:firstLine="3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（六）不同投标人的投标保证金从同一单位或者个人的账户转出。</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《福建省财政厅关于电子化政府采购项目中视为串标情形认定与处理的指导意见》（闽财购〔2018〕30号）</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（一）电子化招标项目视为串通情形的认定</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2、电子响应文件解密阶段 电子响应文件的个性特征与本采购项目的其他响应人存在雷同的，按照以下方式进行认定：</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（二）电子化非招标项目视为串通情形的认定</w:t>
            </w:r>
          </w:p>
          <w:p>
            <w:pPr>
              <w:pStyle w:val="5"/>
              <w:ind w:firstLine="31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三、供应商需承担的后果</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2、《政府采购非招标采购方式管理办法》（财政部令第74号）第二十条：有下列情形之一的，保证金不予退还： （四）供应商与采购人、其他供应商或者采购代理机构恶意串通的；</w:t>
            </w:r>
          </w:p>
          <w:p>
            <w:pPr>
              <w:pStyle w:val="5"/>
              <w:ind w:firstLine="552"/>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3、《政府采购竞争性磋商采购方式管理暂行办法》（财库〔2014〕214号）第三十一条：有下列情形之一的，磋商保证金不予退还： （四）供应商与采购人、其他供应商或者采购代理机构恶意串通的；</w:t>
            </w:r>
          </w:p>
          <w:p>
            <w:pPr>
              <w:pStyle w:val="5"/>
              <w:ind w:firstLine="3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1"/>
                <w:highlight w:val="none"/>
                <w14:textFill>
                  <w14:solidFill>
                    <w14:schemeClr w14:val="tx1"/>
                  </w14:solidFill>
                </w14:textFill>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pPr>
        <w:pStyle w:val="5"/>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四、其他事项</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2、其他：</w:t>
      </w:r>
    </w:p>
    <w:p>
      <w:pPr>
        <w:pStyle w:val="5"/>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 2、其他： 1、除招标文件另有规定外，若出现有关法律、法规和规章有强制性规定但招标文件未列明的情形，则投标人应按照有关法律、法规和规章强制性规定执行。 2、其他： 2.1 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 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 理机构工作人员。</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第六章 政府采购合同</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参考文本</w:t>
      </w:r>
    </w:p>
    <w:p>
      <w:pPr>
        <w:pStyle w:val="5"/>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 xml:space="preserve"> 政府采购货物买卖合同</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（试行）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1"/>
          <w:highlight w:val="none"/>
          <w14:textFill>
            <w14:solidFill>
              <w14:schemeClr w14:val="tx1"/>
            </w14:solidFill>
          </w14:textFill>
        </w:rPr>
        <w:t>项目名称： 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1"/>
          <w:highlight w:val="none"/>
          <w14:textFill>
            <w14:solidFill>
              <w14:schemeClr w14:val="tx1"/>
            </w14:solidFill>
          </w14:textFill>
        </w:rPr>
        <w:t>合同编号： 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1"/>
          <w:highlight w:val="none"/>
          <w14:textFill>
            <w14:solidFill>
              <w14:schemeClr w14:val="tx1"/>
            </w14:solidFill>
          </w14:textFill>
        </w:rPr>
        <w:t>甲   方： 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1"/>
          <w:highlight w:val="none"/>
          <w14:textFill>
            <w14:solidFill>
              <w14:schemeClr w14:val="tx1"/>
            </w14:solidFill>
          </w14:textFill>
        </w:rPr>
        <w:t>乙   方：__________________________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1"/>
          <w:highlight w:val="none"/>
          <w14:textFill>
            <w14:solidFill>
              <w14:schemeClr w14:val="tx1"/>
            </w14:solidFill>
          </w14:textFill>
        </w:rPr>
        <w:t>签订时间：__________________________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使用说明</w:t>
      </w:r>
    </w:p>
    <w:p>
      <w:pPr>
        <w:pStyle w:val="5"/>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1.本合同标准文本适用于购买现成货物的采购项目，不包括需要供应商定制开发、创新研发的货物采购项目。</w:t>
      </w:r>
    </w:p>
    <w:p>
      <w:pPr>
        <w:pStyle w:val="5"/>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2.本合同标准文本为政府采购货物买卖合同编制提供参考，可以结合采购项目具体情况，对文本作必要的调整修订后使用。</w:t>
      </w:r>
    </w:p>
    <w:p>
      <w:pPr>
        <w:pStyle w:val="5"/>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第一节 政府采购合同协议书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甲方（全称）：___________________________（采购人、受采购人委托签订合同的单位或采购文件约定的合同甲方）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乙方1（全称）：___________________________（供应商）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乙方2（全称）：___________________________（联合体成员供应商或其他合同主体）（如有）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乙方3（全称）：___________________________（联合体成员供应商或其他合同主体）（如有）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1.项目信息</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(1)采购项目名称：___________________________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采购项目编号：____________________________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(2)采购计划编号：___________________________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(3)项目内容：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采购标的及数量（台/套/个/架/组等）：___________________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品牌： ___________________ 规格型号：___________________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采购标的的技术要求、商务要求具体见附件。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①涉及信息类产品，请填写该产品关键部件的品牌、型号：</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标的名称： 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关键部件： ___________________ 品牌：___________________ 型号： 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关键部件： ___________________ 品牌：___________________ 型号： 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关键部件： ___________________ 品牌：___________________ 型号： 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②涉及车辆采购，请填写是否属于新能源汽车：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是，《政府采购品目分类目录》底级品目名称：__________  数量：__________  金额：__________</w:t>
      </w:r>
    </w:p>
    <w:p>
      <w:pPr>
        <w:pStyle w:val="5"/>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(4)政府采购组织形式：政府集中采购 部门集中采购 分散采购</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(5)政府采购方式：公开招标 邀请招标 竞争性谈判 竞争性磋商询价 单一来源 框架协议 其他：____________________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(6)中标（成交）采购标的制造商是否为中小企业：是否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本合同是否为专门面向中小企业的采购合同（中小企业预留合同）：是否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若本项目不专门面向中小企业采购，是否给予小微企业评审优惠：是否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中标（成交）采购标的制造商是否为残疾人福利性单位：是否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中标（成交）采购标的制造商是否为监狱企业：是否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(7)合同是否分包：是否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分包主要内容：________________________________________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分包供应商/制造商名称（如供应商和制造商不同，请分别填写）：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________________________________________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分包供应商/制造商类型（如果供应商和制造商不同，只填写制造商类型）：</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大型企业中型企业小微型企业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残疾人福利性单位监狱企业其他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(8)中标（成交）供应商是否为外商投资企业：是否</w:t>
      </w:r>
    </w:p>
    <w:p>
      <w:pPr>
        <w:pStyle w:val="5"/>
        <w:spacing w:line="300" w:lineRule="auto"/>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外商投资企业类型：全部由外国投资者投资部分由外国投资者投资</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（9）是否涉及进口产品：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是，《政府采购品目分类目录》底级品目名称：__________  金额：__________</w:t>
      </w:r>
    </w:p>
    <w:p>
      <w:pPr>
        <w:pStyle w:val="5"/>
        <w:spacing w:line="300" w:lineRule="auto"/>
        <w:ind w:firstLine="12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国别：__________  品牌：__________  规格型号__________</w:t>
      </w:r>
    </w:p>
    <w:p>
      <w:pPr>
        <w:pStyle w:val="5"/>
        <w:spacing w:line="300" w:lineRule="auto"/>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（10）是否涉及节能产品：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是，《节能产品政府采购品目清单》的底级品目名称：__________</w:t>
      </w:r>
    </w:p>
    <w:p>
      <w:pPr>
        <w:pStyle w:val="5"/>
        <w:spacing w:line="300" w:lineRule="auto"/>
        <w:ind w:firstLine="12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强制采购         优先采购</w:t>
      </w:r>
    </w:p>
    <w:p>
      <w:pPr>
        <w:pStyle w:val="5"/>
        <w:spacing w:line="300" w:lineRule="auto"/>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否</w:t>
      </w:r>
    </w:p>
    <w:p>
      <w:pPr>
        <w:pStyle w:val="5"/>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是否涉及环境标志产品：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是，《环境标志产品政府采购品目清单》的底级品目名称：__________</w:t>
      </w:r>
    </w:p>
    <w:p>
      <w:pPr>
        <w:pStyle w:val="5"/>
        <w:spacing w:line="300" w:lineRule="auto"/>
        <w:ind w:firstLine="12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强制采购         优先采购</w:t>
      </w:r>
    </w:p>
    <w:p>
      <w:pPr>
        <w:pStyle w:val="5"/>
        <w:spacing w:line="300" w:lineRule="auto"/>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否</w:t>
      </w:r>
    </w:p>
    <w:p>
      <w:pPr>
        <w:pStyle w:val="5"/>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是否涉及绿色产品：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是，绿色产品政府采购相关政策确定的底级品目名称：__________</w:t>
      </w:r>
    </w:p>
    <w:p>
      <w:pPr>
        <w:pStyle w:val="5"/>
        <w:spacing w:line="300" w:lineRule="auto"/>
        <w:ind w:firstLine="12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强制采购         优先采购</w:t>
      </w:r>
    </w:p>
    <w:p>
      <w:pPr>
        <w:pStyle w:val="5"/>
        <w:spacing w:line="300" w:lineRule="auto"/>
        <w:ind w:firstLine="84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         否        不涉及</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2.合同金额</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（1）合同金额小写：____________________</w:t>
      </w:r>
    </w:p>
    <w:p>
      <w:pPr>
        <w:pStyle w:val="5"/>
        <w:ind w:firstLine="19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大写：____________________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分包金额（如有）小写：____________________</w:t>
      </w:r>
    </w:p>
    <w:p>
      <w:pPr>
        <w:pStyle w:val="5"/>
        <w:ind w:firstLine="282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大写：____________________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（注：固定单价合同应填写单价和最高限价）</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（2）合同定价方式（采用组合定价方式的，可以勾选多项）：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固定总价固定单价成本补偿绩效激励其他__________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（3）付款方式（按项目实际勾选填写）：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全额付款：_______（应明确一次性支付合同款项的条件）_____________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分期付款：_______（应明确分期支付合同款项的各期比例和支付条件，各期支付条件应与分期履约验收情况挂钩）_____________，其中涉及预付款的：_______ （应明确预付款的支付比例和支付条件）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成本补偿：_______（应明确按照成本补偿方式的支付方式和支付条件）___________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绩效激励：_______（应明确按照绩效激励方式的支付方式和支付条件）_________</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3.合同履行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（1）起始日期：____________________年____________________月 ____________________日 ，完成日期：____________________年____________________月____________________日。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（2）履约地点：____________________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（3）履约担保：</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是否收取履约保证金：是 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收取履约保证金形式：____________________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收取履约保证金金额：____________________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履约担保期限：____________________</w:t>
      </w:r>
    </w:p>
    <w:p>
      <w:pPr>
        <w:pStyle w:val="5"/>
        <w:ind w:firstLine="51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履约担保期限：____________________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（4）分期履行要求：____________________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（5）风险处置措施和替代方案：____________________</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4.合同验收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（1）验收组织方式：自行验收委托第三方验收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验收主体：____________________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是否邀请本项目的其他供应商参加验收：是否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是否邀请专家参加验收：是否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是否邀请服务对象参加验收：是否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是否邀请第三方检测机构参加验收：是否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是否进行抽查检测： 是，抽查比例：__________%否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是否存在破坏性检测： 是，__________否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验收组织的其他事项：____________________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（2）履约验收时间：计划于何时验收/供应商提出验收申请之日起_______日内组织验收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（3）履约验收方式：一次性验收分期/分项验收：__________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（4）履约验收程序：____________________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（5）履约验收的内容：_________（应当包括每一项技术和商务要求的履约情况，特别是落实政府采购扶持中小企业，支持绿色发展和乡村振兴等政策情况）___________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（6）履约验收标准：_____________________________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（7）是否以采购活动中供应商提供的样品作为参考：是否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（8）履约验收其他事项：_______________</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5.组成合同的文件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本协议书与下列文件一起构成合同文件，如下述文件之间有任何抵触、矛盾或歧义，应按以下顺序解释：</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（1）政府采购合同协议书及其变更、补充协议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（2）政府采购合同专用条款</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（3）政府采购合同通用条款</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（4）中标（成交）通知书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（5）投标（响应）文件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（6）采购文件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（7）有关技术文件，图纸</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（8）国家法律、行政法规和规章制度规定或合同约定的作为合同组成部分的其他文件</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6.合同生效</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本合同自____________________生效。</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7.合同份数</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本合同一式 _______ 份，甲方执 _______ 份，乙方执 _______ 份，均具有 法律效力。</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8.合同融资支付约定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8.1本合同已用于政府采购合同融资，为本项目提供合同融资的金融机构为：______，本合同项下所有款项，甲方须支付至本合同约定的乙方账号，未经_______书面同意，不得变更账号。</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合同订立时间：详见本合同封面的签订时间。</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合同订立时间：详见本合同封面的签订时间。</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合同订立地点： ____________________________</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附件：具体标的及其技术要求和商务要求、联合协议、分包意向协议等。</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甲方（采购人、受采购人委托签订合同的单位或采购文件约定的合同甲方）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单位名称（公章或合同章）： {{未填写}}（盖章）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法定代表人或其委托代理人（签章）：{{未填写}}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住 所：{{未填写}}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 系 人：{{未填写}}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通信地址：{{未填写}}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邮政编码：{{未填写}}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电子邮箱：{{未填写}}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统一社会信用代码：{{未填写}}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第二节 政府采购合同通用条款</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 定义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1.1合同当事人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（1）采购人（以下称甲方）是指使用财政性资金，通过政府采购方式向供应商购买货物及其相关服务的国家机关、事业单位、团体组织。</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（3）其他合同主体是指除采购人和供应商以外，依法参与合同缔结或履行，享有权利、承担义务的合同当事人。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1.2本合同下列术语应解释为：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（2）“合同价款”系指根据本合同规定乙方在全面履行合同义务后甲方应支付给乙方的价款。</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（7）其他术语解释，见</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2.合同标的及金额</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3. 履行合同的时间、地点和方式</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 乙方应当在约定的时间、地点，按照约定方式履行合同。</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4. 甲方的权利和义务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4.3 甲方有权要求乙方对缺陷部分予以修复，并按合同约定享有货物保修及其他合同约定的权利。</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4.4 甲方应当按照合同约定及时对交付的货物进行验收，未在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约定的期限内对乙方履约提出任何异议或者向乙方作出任何说明的，视为验收通过。</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4.5 甲方应当根据合同约定及时向乙方支付合同价款，不得以内部人员变更、履行内部付款流程等为由，拒绝或迟延支付。</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4.6 国家法律法规规定及</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约定应由甲方承担的其他义务和责任。</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5. 乙方的权利和义务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 签署合同后，乙方应确定项目负责人（或项目联系人），负责与本合同有关的事务。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5.3乙方有权根据合同约定向甲方收取合同价款。</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5.4国家法律法规规定及</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约定应由乙方承担的其他义务和责任。</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6.合同履行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 甲乙双方应当按照</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约定顺序履行合同义务；如果没有先后顺序的，应当同时履行。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7. 货物包装、运输、保险和交付要求</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 本合同涉及商品包装、快递包装的，除</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另有约定外，包装应适应远距离运输、防潮、防震、防锈和防野蛮装卸等要求，确保货物安全无损地运抵</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约定的指定现场。</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 除</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另有约定外，乙方负责办理将货物运抵本合同规定的交货地点，并装卸、交付至甲方的一切运输事项，相关费用应包含在合同价款中。</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7.3 货物保险要求按</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规定执行。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7.5 乙方在运输到达之前应提前通知甲方，并提示货物运输装卸的注意事项，甲方配合乙方做好货物的接收工作。</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8. 质量标准和保证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 质量标准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（2）采用中华人民共和国法定计量单位。</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（3）乙方所提供的货物应符合国家有关安全、环保、卫生的规定。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 保证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（2）在质量保证期内所发现的缺陷，甲方应尽快以书面形式通知乙方。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（3）乙方收到通知后，应在【政府采购合同专用条款】规定的响应时间内以合理的速度免费维修或更换有缺陷的货物或部件。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9. 权利瑕疵担保</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9.1 乙方保证对其出售的货物享有合法的权利。</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9.2 乙方保证在交付的货物上不存在抵押权等担保物权。</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9.3 如甲方使用上述货物构成对第三人侵权的，则由乙方承担全部责任。</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10. 知识产权保护</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11. 保密义务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中约定。</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12. 合同价款支付</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 合同价款支付按照国库集中支付制度及财政管理相关规定执行。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中约定。</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13. 履约保证金</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 乙方应当以支票、汇票、本票或者金融机构、担保机构出具的保函等非现金形式提交。</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 如果乙方出现</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13.3 甲方在项目通过验收后按照</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规定的时间内将履约保证金退还乙方；逾期退还的，乙方可要求甲方支付违约金，违约金按照</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规定支付。</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14. 售后服务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14.1 除项目不涉及或采购活动中明确约定无须承担外，乙方还应提供下列服务：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（1）货物的现场移动、安装、调试、启动监督及技术支持；</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（2）提供货物组装和维修所需的专用工具和辅助材料；</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约定的期限内对所有的货物实施运行监督、维修，但前提条件是该服务并不能免除乙方在质量保证期内所承担的义务；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（4）在制造商所在地或指定现场就货物的安装、启动、运营、维护、废弃处置等对甲方操作人员进行培训；</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（5）依照法律、行政法规的规定或者按照</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约定，货物在有效使用年限届满后应予回收的，乙方负有自行或者委托第三人对货物予以回收的义务；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规定由乙方提供的其他服务。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14.2 乙方提供的售后服务的费用已包含在合同价款中，甲方不再另行支付。</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15. 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15.1质量瑕疵的违约责任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乙方提供的产品不符合合同约定的质量标准或存在产品质量缺陷，甲方有权要求乙方根据</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要求及时修理、重作、更换，并承担由此给甲方造成的损失。</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 迟延交货的违约责任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规定执行。如果涉及公共利益，且赔偿金额无法弥补公共利益损失，甲方可要求继续履行或者采取其他补救措施。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15.3 迟延支付的违约责任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甲方存在迟延支付乙方合同款项的，应当承担</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规定的逾期付款利息。</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15.4其他违约责任根据项目实际需要按</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规定执行。</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16.合同变更、中止与终止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16.1合同的变更</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16.2合同的中止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（1）合同履行过程中因供应商就采购文件、采购过程或结果提起投诉的，甲方认为有必要的，可以中止合同的履行。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（4）甲方不得以行政区划调整、政府换届、机构或者职能调整以及相关责任人更替为由中止合同。</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16.3合同的终止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（1）合同因有效期限届满而终止；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（2）乙方未按合同约定履行，构成根本性违约的，甲方有权终止合同，并追究乙方的违约责任。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16.4 涉及国家利益、社会公共利益的情形</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17. 合同分包</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 乙方不得将合同转包给其他供应商。涉及合同分包的，乙方应根据采购文件和投标（响应）文件规定进行合同分包。</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18. 不可抗力</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 不可抗力是指合同双方不能预见、不能避免且不能克服的客观情况。</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18.2 任何一方对由于不可抗力造成的部分或全部不能履行合同不承担违约责任。但迟延履行后发生不可抗力的，不能免除责任。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19. 解决争议的方法</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19.2 选择仲裁的，应在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中明确仲裁机构及仲裁地；通过诉讼方式解决的，可以在</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中进一步约定选择与争议有实际联系的地点的人民法院管辖，但管辖法院的约定不得违反级别管辖和专属管辖的规定。</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19.3 如甲乙双方有争议的事项不影响合同其他部分的履行，在争议解决期间，合同其他部分应当继续履行。</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20. 政府采购政策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20.1 本合同应当按照规定执行政府采购政策。</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21. 法律适用</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21.1 本合同的订立、生效、解释、履行及与本合同有关的争议解决，均适用法律、行政法规。</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22. 通知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22.3本合同一方给另一方的通知均应采用书面形式，传真或快递送到本合同中规定的对方的地址和办理签收手续。</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22.4通知以送达之日或通知书中规定的生效之日起生效，两者中以较迟之日为准。</w:t>
      </w:r>
    </w:p>
    <w:p>
      <w:pPr>
        <w:pStyle w:val="5"/>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23.合同未尽事项</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23.1合同未尽事项见</w:t>
      </w:r>
      <w:r>
        <w:rPr>
          <w:rFonts w:ascii="仿宋_GB2312" w:hAnsi="仿宋_GB2312" w:eastAsia="仿宋_GB2312" w:cs="仿宋_GB2312"/>
          <w:b/>
          <w:color w:val="000000" w:themeColor="text1"/>
          <w:highlight w:val="none"/>
          <w14:textFill>
            <w14:solidFill>
              <w14:schemeClr w14:val="tx1"/>
            </w14:solidFill>
          </w14:textFill>
        </w:rPr>
        <w:t>【政府采购合同专用条款】</w:t>
      </w:r>
      <w:r>
        <w:rPr>
          <w:rFonts w:ascii="仿宋_GB2312" w:hAnsi="仿宋_GB2312" w:eastAsia="仿宋_GB2312" w:cs="仿宋_GB2312"/>
          <w:color w:val="000000" w:themeColor="text1"/>
          <w:highlight w:val="none"/>
          <w14:textFill>
            <w14:solidFill>
              <w14:schemeClr w14:val="tx1"/>
            </w14:solidFill>
          </w14:textFill>
        </w:rPr>
        <w:t>。</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23.2 合同附件与合同正文具有同等的法律效力。</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第1.2（6）项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联合体具体要求</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第1.2（7）项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其他术语解释</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第4.4款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履约验收中甲方提出异议或作出说明的期限</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第4.6款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约定甲方承担的其他义务和责任</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第5.4款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约定乙方承担的其他义务和责任</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第6.1款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履行合同义务的顺序</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第7.1款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包装特殊要求</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rPr>
                <w:color w:val="000000" w:themeColor="text1"/>
                <w:highlight w:val="none"/>
                <w14:textFill>
                  <w14:solidFill>
                    <w14:schemeClr w14:val="tx1"/>
                  </w14:solidFill>
                </w14:textFill>
              </w:rPr>
            </w:pP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指定现场</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第7.2款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运输特殊要求</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第7.3款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保险要求</w:t>
            </w:r>
          </w:p>
        </w:tc>
        <w:tc>
          <w:tcPr>
            <w:tcW w:w="2769" w:type="dxa"/>
          </w:tcPr>
          <w:p>
            <w:pPr>
              <w:pStyle w:val="5"/>
              <w:jc w:val="left"/>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第8.2（1）项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质量保证期</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第8.2（3）项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货物质量缺陷响应时间</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第11.1款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其他应当保密的信息</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第12.2款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合同价款支付时间</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第13.2款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履约保证金不予退还的情形</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第13.3款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履约保证金退还时间及逾期退还的违约金</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第14.1（3）项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运行监督、维修期限</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第14.1（5）项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货物回收的约定</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第14.1（6）项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乙方提供的其他服务</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第15.1款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修理、重作、更换相关具体规定</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第15.2（2）项</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迟延交货赔偿费</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第15.3款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逾期付款利息</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第15.4款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其他违约责任</w:t>
            </w:r>
          </w:p>
        </w:tc>
        <w:tc>
          <w:tcPr>
            <w:tcW w:w="2769"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第19.2款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解决争议的方法</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因本合同及合同有关事项发生的争议，按下列第____ 种方式解决：</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（1）向 __________________仲裁委员会申请仲裁，仲裁地点为 ____________ ；</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第二节 第23.1款</w:t>
            </w:r>
          </w:p>
        </w:tc>
        <w:tc>
          <w:tcPr>
            <w:tcW w:w="276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其他专用条款</w:t>
            </w:r>
          </w:p>
        </w:tc>
        <w:tc>
          <w:tcPr>
            <w:tcW w:w="2769" w:type="dxa"/>
          </w:tcPr>
          <w:p>
            <w:pPr>
              <w:rPr>
                <w:color w:val="000000" w:themeColor="text1"/>
                <w:highlight w:val="none"/>
                <w14:textFill>
                  <w14:solidFill>
                    <w14:schemeClr w14:val="tx1"/>
                  </w14:solidFill>
                </w14:textFill>
              </w:rPr>
            </w:pP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第七章 电子投标文件格式</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1、除招标文件另有规定外，本章中：</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1.1涉及投标人的“全称”：</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（1）不接受联合体投标的，指投标人的全称。</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（2）接受联合体投标且投标人为联合体的，指牵头方的全称并加注（联合体牵头方），即应表述为：“牵头方的全称（联合体牵头方）”。</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1.2涉及投标人“加盖单位公章”：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（1）不接受联合体投标的，指加盖投标人的单位公章。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（2）接受联合体投标且投标人为联合体的，指加盖联合体牵头方的单位公章。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1.3涉及“投标人代表签字”：</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（1）不接受联合体投标的，指由投标人的单位负责人或其授权的委托代理人签字，由委托代理人签字的，应提供“单位授权书”。</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（2）接受联合体投标且投标人为联合体的，指由联合体牵头方的单位负责人或其授权的委托代理人签字，由委托代理人签字的，应提供“单位授权书”。</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1.4“其他组织”指合伙企业、非企业专业服务机构、个体工商户、农村承包经营户等。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1.5“自然人”指具有完全民事行为能力、能够承担民事责任和义务的中国公民。</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2、除招标文件另有规定外，本章中“投标人的资格及资信证明文件”：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2.1投标人应按照招标文件第四章第1.3条第（2）款规定及本章规定进行编制，如有必要，可增加附页，附页作为资格及资信文件的组成部分。</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2.2接受联合体投标且投标人为联合体的，联合体中的各方均应按照本章第2.1条规定提交相应的全部资料。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3、投标人对电子投标文件的索引应编制页码。</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4、本章提供格式仅供参考，投标人应根据自身实际情况制作电子投标文件。</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封面格式(资格及资信证明部分)</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（资格及资信证明部分）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一、投标函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二、投标人的资格及资信证明文件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三、投标保证金</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一、投标函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兹收到贵单位关于</w:t>
      </w:r>
      <w:r>
        <w:rPr>
          <w:rFonts w:ascii="仿宋_GB2312" w:hAnsi="仿宋_GB2312" w:eastAsia="仿宋_GB2312" w:cs="仿宋_GB2312"/>
          <w:color w:val="000000" w:themeColor="text1"/>
          <w:highlight w:val="none"/>
          <w:u w:val="single"/>
          <w14:textFill>
            <w14:solidFill>
              <w14:schemeClr w14:val="tx1"/>
            </w14:solidFill>
          </w14:textFill>
        </w:rPr>
        <w:t xml:space="preserve">（填写“项目名称”） </w:t>
      </w:r>
      <w:r>
        <w:rPr>
          <w:rFonts w:ascii="仿宋_GB2312" w:hAnsi="仿宋_GB2312" w:eastAsia="仿宋_GB2312" w:cs="仿宋_GB2312"/>
          <w:color w:val="000000" w:themeColor="text1"/>
          <w:highlight w:val="none"/>
          <w14:textFill>
            <w14:solidFill>
              <w14:schemeClr w14:val="tx1"/>
            </w14:solidFill>
          </w14:textFill>
        </w:rPr>
        <w:t>项目</w:t>
      </w:r>
      <w:r>
        <w:rPr>
          <w:rFonts w:ascii="仿宋_GB2312" w:hAnsi="仿宋_GB2312" w:eastAsia="仿宋_GB2312" w:cs="仿宋_GB2312"/>
          <w:color w:val="000000" w:themeColor="text1"/>
          <w:highlight w:val="none"/>
          <w:u w:val="single"/>
          <w14:textFill>
            <w14:solidFill>
              <w14:schemeClr w14:val="tx1"/>
            </w14:solidFill>
          </w14:textFill>
        </w:rPr>
        <w:t xml:space="preserve">（项目编号：　　　　　） </w:t>
      </w:r>
      <w:r>
        <w:rPr>
          <w:rFonts w:ascii="仿宋_GB2312" w:hAnsi="仿宋_GB2312" w:eastAsia="仿宋_GB2312" w:cs="仿宋_GB2312"/>
          <w:color w:val="000000" w:themeColor="text1"/>
          <w:highlight w:val="none"/>
          <w14:textFill>
            <w14:solidFill>
              <w14:schemeClr w14:val="tx1"/>
            </w14:solidFill>
          </w14:textFill>
        </w:rPr>
        <w:t>的投标邀请，本投标人代表</w:t>
      </w:r>
      <w:r>
        <w:rPr>
          <w:rFonts w:ascii="仿宋_GB2312" w:hAnsi="仿宋_GB2312" w:eastAsia="仿宋_GB2312" w:cs="仿宋_GB2312"/>
          <w:color w:val="000000" w:themeColor="text1"/>
          <w:highlight w:val="none"/>
          <w:u w:val="single"/>
          <w14:textFill>
            <w14:solidFill>
              <w14:schemeClr w14:val="tx1"/>
            </w14:solidFill>
          </w14:textFill>
        </w:rPr>
        <w:t xml:space="preserve">（填写“全名”） </w:t>
      </w:r>
      <w:r>
        <w:rPr>
          <w:rFonts w:ascii="仿宋_GB2312" w:hAnsi="仿宋_GB2312" w:eastAsia="仿宋_GB2312" w:cs="仿宋_GB2312"/>
          <w:color w:val="000000" w:themeColor="text1"/>
          <w:highlight w:val="none"/>
          <w14:textFill>
            <w14:solidFill>
              <w14:schemeClr w14:val="tx1"/>
            </w14:solidFill>
          </w14:textFill>
        </w:rPr>
        <w:t>已获得我方正式授权并代表投标人（填写“全称”）参加投标，并提交电子投标文件。我方提交的全部电子投标文件由下述部分组成：</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（1）资格及资信证明部分</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②投标人的资格及资信证明文件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③投标保证金</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（2）报价部分</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①开标（报价）一览表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②投标（响应）报价明细表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③招标文件规定的价格扣除证明材料（若有）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④招标文件规定的加分证明材料（若有）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（3）技术商务部分</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①标的说明一览表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②技术和服务要求响应表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③商务条件响应表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④投标人提交的其他资料（若有）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根据本函，本投标人代表宣布我方保证遵守招标文件的全部规定，同时：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1、确认：</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1.1所投采购包的投标报价详见“开标（报价）一览表”及“投标（响应）报价明细表”。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2、承诺及声明：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2.1我方具备招标文件第一章载明的“投标人的资格要求”且符合招标文件第三章载明的“二、投标人”之规定，否则投标无效。</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2.2我方提交的电子投标文件各组成部分的全部内容及资料是不可割离且真实、有效、准确、完整和不具有任何误导性的，否则产生不利后果由我方承担责任。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2.3我方提供的标的价格不高于同期市场价格，否则产生不利后果由我方承担责任。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2.4投标保证金：若出现招标文件第三章规定的不予退还情形，同意贵单位不予退还。</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2.5投标有效期：按照招标文件第三章规定执行，并在招标文件第二章载明的期限内保持有效。</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2.6若中标，将按照招标文件、我方电子投标文件及政府采购合同履行责任和义务。</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2.7若贵单位要求，我方同意提供与本项目投标有关的一切资料、数据或文件，并完全理解贵单位不一定要接受最低的投标报价或收到的任何投标。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2.8我方承诺遵守《中华人民共和国劳动合同法》有关规定和《中华人民共和国妇女权益保障法 》中关于“劳动和社会保障权益”的有关要求。</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2.9我方承诺电子投标文件所提供的全部资料真实可靠，并接受评标委员会、采购人、采购代理机构、监管部门进一步审查其中任何资料真实性的要求。</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2.10除招标文件另有规定外，对于贵单位按照下述联络方式发出的任何信息或通知，均视为我方已收悉前述信息或通知的全部内容：</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通信地址：</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邮编：</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联系方法：（包括但不限于：联系人、联系电话、手机、传真、电子邮箱等）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投标人：（全称并加盖单位公章）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二、投标人的资格及资信证明文件</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二-1单位授权书（若有）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我方的单位负责人</w:t>
      </w:r>
      <w:r>
        <w:rPr>
          <w:rFonts w:ascii="仿宋_GB2312" w:hAnsi="仿宋_GB2312" w:eastAsia="仿宋_GB2312" w:cs="仿宋_GB2312"/>
          <w:color w:val="000000" w:themeColor="text1"/>
          <w:highlight w:val="none"/>
          <w:u w:val="single"/>
          <w14:textFill>
            <w14:solidFill>
              <w14:schemeClr w14:val="tx1"/>
            </w14:solidFill>
          </w14:textFill>
        </w:rPr>
        <w:t>（填写“单位负责人全名”）</w:t>
      </w:r>
      <w:r>
        <w:rPr>
          <w:rFonts w:ascii="仿宋_GB2312" w:hAnsi="仿宋_GB2312" w:eastAsia="仿宋_GB2312" w:cs="仿宋_GB2312"/>
          <w:color w:val="000000" w:themeColor="text1"/>
          <w:highlight w:val="none"/>
          <w14:textFill>
            <w14:solidFill>
              <w14:schemeClr w14:val="tx1"/>
            </w14:solidFill>
          </w14:textFill>
        </w:rPr>
        <w:t>授权</w:t>
      </w:r>
      <w:r>
        <w:rPr>
          <w:rFonts w:ascii="仿宋_GB2312" w:hAnsi="仿宋_GB2312" w:eastAsia="仿宋_GB2312" w:cs="仿宋_GB2312"/>
          <w:color w:val="000000" w:themeColor="text1"/>
          <w:highlight w:val="none"/>
          <w:u w:val="single"/>
          <w14:textFill>
            <w14:solidFill>
              <w14:schemeClr w14:val="tx1"/>
            </w14:solidFill>
          </w14:textFill>
        </w:rPr>
        <w:t>（填写“投标人代表全名”）</w:t>
      </w:r>
      <w:r>
        <w:rPr>
          <w:rFonts w:ascii="仿宋_GB2312" w:hAnsi="仿宋_GB2312" w:eastAsia="仿宋_GB2312" w:cs="仿宋_GB2312"/>
          <w:color w:val="000000" w:themeColor="text1"/>
          <w:highlight w:val="none"/>
          <w14:textFill>
            <w14:solidFill>
              <w14:schemeClr w14:val="tx1"/>
            </w14:solidFill>
          </w14:textFill>
        </w:rPr>
        <w:t>为投标人代表，代表我方参加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投标人代表无转委权。特此授权。</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投标人代表：</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授权方</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附：单位负责人、投标人代表的身份证正反面复印件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要求：真实有效且内容完整、清晰、整洁。</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4、投标人为自然人的，可不填写本授权书。</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 证明材料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二-2-1 福建省政府采购供应商资格承诺函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单位名称(自然人姓名):</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统一社会信用代码(自然人身份证号码):</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法定代表人(负责人):</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联系地址和电话:</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一、我单位(本人)具备采购文件要求以及《中华人民共和国政府采购法》第二十二条规定的条件:</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1.具有独立承担民事责任的能力;</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2.具有良好的商业信誉和健全的财务会计制度;</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3.具有履行合同所必需的设备和专业技术能力;</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4.有依法缴纳税收和社会保障资金的良好记录;</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5.参加政府采购活动前三年内，在经营活动中没有重大违法记录；</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6.法律、行政法规规定的其他条件。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w:t>
      </w:r>
      <w:r>
        <w:rPr>
          <w:rFonts w:ascii="仿宋_GB2312" w:hAnsi="仿宋_GB2312" w:eastAsia="仿宋_GB2312" w:cs="仿宋_GB2312"/>
          <w:color w:val="000000" w:themeColor="text1"/>
          <w:highlight w:val="none"/>
          <w:u w:val="single"/>
          <w14:textFill>
            <w14:solidFill>
              <w14:schemeClr w14:val="tx1"/>
            </w14:solidFill>
          </w14:textFill>
        </w:rPr>
        <w:t>名称(单位公章):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1.我单位(本人)专指参加政府采购活动的供应商(含自然人)；</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二-2-2 资格证明材料</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营业执照等证明文件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）投标人为法人（包括企业、事业单位和社会团体）的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签发的我方统一社会信用代码（请填写法人的具体证照名称）复印件，该证明材料真实有效，否则我方负全部责任。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）投标人为非法人（包括其他组织、自然人）的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签发的我方（请填写非自然人的非法人的具体证照名称）复印件，该证明材料真实有效，否则我方负全部责任。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签发的我方（请填写自然人的身份证件名称）复印件，该证明材料真实有效，否则我方负全部责任。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财务状况报告（财务报告、或资信证明）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）投标人提供财务报告的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□企业适用：现附上我方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□事业单位适用：现附上我方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□社会团体、民办非企适用：现附上我方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）投标人提供资信证明的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□非自然人适用（包括企业、事业单位、社会团体和其他组织）：现附上我方银行：</w:t>
      </w:r>
      <w:r>
        <w:rPr>
          <w:rFonts w:ascii="仿宋_GB2312" w:hAnsi="仿宋_GB2312" w:eastAsia="仿宋_GB2312" w:cs="仿宋_GB2312"/>
          <w:color w:val="000000" w:themeColor="text1"/>
          <w:highlight w:val="none"/>
          <w:u w:val="single"/>
          <w14:textFill>
            <w14:solidFill>
              <w14:schemeClr w14:val="tx1"/>
            </w14:solidFill>
          </w14:textFill>
        </w:rPr>
        <w:t>（填写“开户银行全称”）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□自然人适用：现附上我方银行</w:t>
      </w:r>
      <w:r>
        <w:rPr>
          <w:rFonts w:ascii="仿宋_GB2312" w:hAnsi="仿宋_GB2312" w:eastAsia="仿宋_GB2312" w:cs="仿宋_GB2312"/>
          <w:color w:val="000000" w:themeColor="text1"/>
          <w:highlight w:val="none"/>
          <w:u w:val="single"/>
          <w14:textFill>
            <w14:solidFill>
              <w14:schemeClr w14:val="tx1"/>
            </w14:solidFill>
          </w14:textFill>
        </w:rPr>
        <w:t>：（填写自然人的“个人账户的开户银行全称”）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2、投标人提供的财务报告复印件（成立年限按照投标截止时间推算）应符合下列规定：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2.1成立年限满1年及以上的投标人，提供经审计的招标文件规定的年度财务报告。</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2.2成立年限满半年但不足1年的投标人，提供该半年度中任一季度的季度财务报告或该半年度的半年度财务报告。</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依法缴纳税收证明材料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1、依法缴纳税收的投标人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2、依法免税的投标人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）现附上我方依法免税的证明材料复印件，上述证明材料真实有效，否则我方负全部责任。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1、请投标人按照实际情况编制填写，在相应的（）中打“√”，并按照本格式的要求提供相应证明材料的复印件。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2、投标人提供的税收缴纳凭据复印件应符合下列规定：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2.2投标截止时间的当月成立的投标人，视同满足本项资格条件要求。</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3、若为依法免税范围的投标人，提供依法免税证明材料的，视同满足本项资格条件要求。</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依法缴纳社会保障资金证明材料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1、依法缴纳社会保障资金的投标人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2、依法不需要缴纳或暂缓缴纳社会保障资金的投标人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）现附上我方依法不需要缴纳或暂缓缴纳社会保障资金证明材料复印件，上述证明材料真实有效，否则我方负全部责任。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1、请投标人按照实际情况编制填写，在相应的（）中打“√”，并按照本格式的要求提供相应证明材料的复印件。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2、投标人提供的社会保障资金缴纳凭据复印件应符合下列规定：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2.2投标截止时间的当月成立的投标人，视同满足本项资格条件要求。</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3、若为依法不需要缴纳或暂缓缴纳社会保障资金的投标人，提供依法不需要缴纳或暂缓缴纳社会保障资金证明材料的，视同满足本项资格条件要求。</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具备履行合同所必需设备和专业技术能力的声明函（若有）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我方具备履行合同所必需的设备和专业技术能力，否则产生不利后果由我方承担责任。</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特此声明。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1、招标文件未要求投标人提供“具备履行合同所必需的设备和专业技术能力专项证明材料”的，投标人应提供本声明函。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2、招标文件要求投标人提供“具备履行合同所必需的设备和专业技术能力专项证明材料”的，投标人可不提供本声明函。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3、请投标人根据实际情况如实声明，否则视为提供虚假材料。</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参加采购活动前三年内在经营活动中没有重大违法记录书面声明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特此声明。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请投标人根据实际情况如实声明，否则视为提供虚假材料。</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二-3信用记录查询提示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1、由资格审查小组通过网站查询并打印投标人的信用记录。</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二-4中小企业声明函</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（以资格条件落实中小企业扶持政策时适用，若有）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中小企业声明函（货物）</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中小企业声明函（工程、服务）</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残疾人福利性单位声明函</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（以资格条件落实中小企业扶持政策时适用，若有）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）由本投标人承建的（填写“所投采购包、品目号”）工程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）由本投标人承接的（填写“所投采购包、品目号”）服务；</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本投标人对上述声明的真实性负责。如有虚假，将依法承担相应责任。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1、请投标人按照实际情况编制填写本声明函，并在相应的（）中打“√”。</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2、若《残疾人福利性单位声明函》内容不真实，视为提供虚假材料。</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监狱企业证明材料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二-5联合体协议（若有）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w:t>
      </w:r>
      <w:r>
        <w:rPr>
          <w:rFonts w:ascii="仿宋_GB2312" w:hAnsi="仿宋_GB2312" w:eastAsia="仿宋_GB2312" w:cs="仿宋_GB2312"/>
          <w:color w:val="000000" w:themeColor="text1"/>
          <w:highlight w:val="none"/>
          <w:u w:val="single"/>
          <w14:textFill>
            <w14:solidFill>
              <w14:schemeClr w14:val="tx1"/>
            </w14:solidFill>
          </w14:textFill>
        </w:rPr>
        <w:t>（填写“联合体中各方的全称”，各方的全称之间请用“、”分割）</w:t>
      </w:r>
      <w:r>
        <w:rPr>
          <w:rFonts w:ascii="仿宋_GB2312" w:hAnsi="仿宋_GB2312" w:eastAsia="仿宋_GB2312" w:cs="仿宋_GB2312"/>
          <w:color w:val="000000" w:themeColor="text1"/>
          <w:highlight w:val="none"/>
          <w14:textFill>
            <w14:solidFill>
              <w14:schemeClr w14:val="tx1"/>
            </w14:solidFill>
          </w14:textFill>
        </w:rPr>
        <w:t>自愿组成联合体，共同参加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）的投标。现就联合体参加本项目投标的有关事宜达成下列协议：</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一、联合体各方应承担的工作和义务具体如下：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1、牵头方（全称）：</w:t>
      </w:r>
      <w:r>
        <w:rPr>
          <w:rFonts w:ascii="仿宋_GB2312" w:hAnsi="仿宋_GB2312" w:eastAsia="仿宋_GB2312" w:cs="仿宋_GB2312"/>
          <w:color w:val="000000" w:themeColor="text1"/>
          <w:highlight w:val="none"/>
          <w:u w:val="single"/>
          <w14:textFill>
            <w14:solidFill>
              <w14:schemeClr w14:val="tx1"/>
            </w14:solidFill>
          </w14:textFill>
        </w:rPr>
        <w:t xml:space="preserve">（填写“工作及义务的具体内容”） </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2.1（成员一的全称）：</w:t>
      </w:r>
      <w:r>
        <w:rPr>
          <w:rFonts w:ascii="仿宋_GB2312" w:hAnsi="仿宋_GB2312" w:eastAsia="仿宋_GB2312" w:cs="仿宋_GB2312"/>
          <w:color w:val="000000" w:themeColor="text1"/>
          <w:highlight w:val="none"/>
          <w:u w:val="single"/>
          <w14:textFill>
            <w14:solidFill>
              <w14:schemeClr w14:val="tx1"/>
            </w14:solidFill>
          </w14:textFill>
        </w:rPr>
        <w:t>（填写“工作及义务的具体内容”）</w:t>
      </w:r>
      <w:r>
        <w:rPr>
          <w:rFonts w:ascii="仿宋_GB2312" w:hAnsi="仿宋_GB2312" w:eastAsia="仿宋_GB2312" w:cs="仿宋_GB2312"/>
          <w:color w:val="000000" w:themeColor="text1"/>
          <w:highlight w:val="none"/>
          <w14:textFill>
            <w14:solidFill>
              <w14:schemeClr w14:val="tx1"/>
            </w14:solidFill>
          </w14:textFill>
        </w:rPr>
        <w:t xml:space="preserve"> ；</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二、联合体各方的合同金额占比，具体如下：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w:t>
      </w:r>
      <w:r>
        <w:rPr>
          <w:rFonts w:ascii="仿宋_GB2312" w:hAnsi="仿宋_GB2312" w:eastAsia="仿宋_GB2312" w:cs="仿宋_GB2312"/>
          <w:color w:val="000000" w:themeColor="text1"/>
          <w:highlight w:val="none"/>
          <w:u w:val="single"/>
          <w14:textFill>
            <w14:solidFill>
              <w14:schemeClr w14:val="tx1"/>
            </w14:solidFill>
          </w14:textFill>
        </w:rPr>
        <w:t xml:space="preserve"> 全称</w:t>
      </w:r>
      <w:r>
        <w:rPr>
          <w:rFonts w:ascii="仿宋_GB2312" w:hAnsi="仿宋_GB2312" w:eastAsia="仿宋_GB2312" w:cs="仿宋_GB2312"/>
          <w:color w:val="000000" w:themeColor="text1"/>
          <w:highlight w:val="none"/>
          <w14:textFill>
            <w14:solidFill>
              <w14:schemeClr w14:val="tx1"/>
            </w14:solidFill>
          </w14:textFill>
        </w:rPr>
        <w:t xml:space="preserve"> ）的合同金额占合同总额的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w:t>
      </w:r>
      <w:r>
        <w:rPr>
          <w:rFonts w:ascii="仿宋_GB2312" w:hAnsi="仿宋_GB2312" w:eastAsia="仿宋_GB2312" w:cs="仿宋_GB2312"/>
          <w:color w:val="000000" w:themeColor="text1"/>
          <w:highlight w:val="none"/>
          <w:u w:val="single"/>
          <w14:textFill>
            <w14:solidFill>
              <w14:schemeClr w14:val="tx1"/>
            </w14:solidFill>
          </w14:textFill>
        </w:rPr>
        <w:t xml:space="preserve"> 成员1的全称 </w:t>
      </w:r>
      <w:r>
        <w:rPr>
          <w:rFonts w:ascii="仿宋_GB2312" w:hAnsi="仿宋_GB2312" w:eastAsia="仿宋_GB2312" w:cs="仿宋_GB2312"/>
          <w:color w:val="000000" w:themeColor="text1"/>
          <w:highlight w:val="none"/>
          <w14:textFill>
            <w14:solidFill>
              <w14:schemeClr w14:val="tx1"/>
            </w14:solidFill>
          </w14:textFill>
        </w:rPr>
        <w:t>）的合同金额占合同总额的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三、联合体各方约定：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2、联合体各方约定由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（填写“牵头方的全称”）代表联合体办理投标保证金事宜。</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五、本协议自签署之日起生效，政府采购合同履行完毕后自动失效。</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六、本协议一式</w:t>
      </w:r>
      <w:r>
        <w:rPr>
          <w:rFonts w:ascii="仿宋_GB2312" w:hAnsi="仿宋_GB2312" w:eastAsia="仿宋_GB2312" w:cs="仿宋_GB2312"/>
          <w:color w:val="000000" w:themeColor="text1"/>
          <w:highlight w:val="none"/>
          <w:u w:val="single"/>
          <w14:textFill>
            <w14:solidFill>
              <w14:schemeClr w14:val="tx1"/>
            </w14:solidFill>
          </w14:textFill>
        </w:rPr>
        <w:t>（填写具体份数）</w:t>
      </w:r>
      <w:r>
        <w:rPr>
          <w:rFonts w:ascii="仿宋_GB2312" w:hAnsi="仿宋_GB2312" w:eastAsia="仿宋_GB2312" w:cs="仿宋_GB2312"/>
          <w:color w:val="000000" w:themeColor="text1"/>
          <w:highlight w:val="none"/>
          <w14:textFill>
            <w14:solidFill>
              <w14:schemeClr w14:val="tx1"/>
            </w14:solidFill>
          </w14:textFill>
        </w:rPr>
        <w:t>份，联合体各方各执一份，电子投标文件中提交一份。</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牵头方：</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成员一：</w:t>
      </w:r>
      <w:r>
        <w:rPr>
          <w:rFonts w:ascii="仿宋_GB2312" w:hAnsi="仿宋_GB2312" w:eastAsia="仿宋_GB2312" w:cs="仿宋_GB2312"/>
          <w:color w:val="000000" w:themeColor="text1"/>
          <w:highlight w:val="none"/>
          <w:u w:val="single"/>
          <w14:textFill>
            <w14:solidFill>
              <w14:schemeClr w14:val="tx1"/>
            </w14:solidFill>
          </w14:textFill>
        </w:rPr>
        <w:t>（全称并加盖成员一的单位公章）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w:t>
      </w:r>
      <w:r>
        <w:rPr>
          <w:rFonts w:ascii="仿宋_GB2312" w:hAnsi="仿宋_GB2312" w:eastAsia="仿宋_GB2312" w:cs="仿宋_GB2312"/>
          <w:color w:val="000000" w:themeColor="text1"/>
          <w:highlight w:val="none"/>
          <w:u w:val="single"/>
          <w14:textFill>
            <w14:solidFill>
              <w14:schemeClr w14:val="tx1"/>
            </w14:solidFill>
          </w14:textFill>
        </w:rPr>
        <w:t>（全称并加盖成员**的单位公章）</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1、招标文件接受联合体投标且投标人为联合体的，投标人应提供本协议；否则无须提供。</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3、在以联合体形式落实中小企业预留份额项目中，投标人除了要提供《中小企业声明函》，还需提供本协议。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二-6分包意向协议（若有）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甲方（总包方）：</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（即本项目的投标人）</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乙方（分包方）：</w:t>
      </w:r>
      <w:r>
        <w:rPr>
          <w:rFonts w:ascii="仿宋_GB2312" w:hAnsi="仿宋_GB2312" w:eastAsia="仿宋_GB2312" w:cs="仿宋_GB2312"/>
          <w:color w:val="000000" w:themeColor="text1"/>
          <w:highlight w:val="none"/>
          <w:u w:val="single"/>
          <w14:textFill>
            <w14:solidFill>
              <w14:schemeClr w14:val="tx1"/>
            </w14:solidFill>
          </w14:textFill>
        </w:rPr>
        <w:t>　　　　　　　</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兹有甲方参加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一、分包标的</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u w:val="single"/>
          <w14:textFill>
            <w14:solidFill>
              <w14:schemeClr w14:val="tx1"/>
            </w14:solidFill>
          </w14:textFill>
        </w:rPr>
        <w:t>（根据双方的意向填写，可以是表格或文字描述）。</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二、分包合同金额占比</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分包合同价占投标总价的比例：</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三、其他条款</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c>
          <w:tcPr>
            <w:tcW w:w="4153"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签订地点：</w:t>
            </w:r>
            <w:r>
              <w:rPr>
                <w:rFonts w:ascii="仿宋_GB2312" w:hAnsi="仿宋_GB2312" w:eastAsia="仿宋_GB2312" w:cs="仿宋_GB2312"/>
                <w:color w:val="000000" w:themeColor="text1"/>
                <w:highlight w:val="none"/>
                <w:u w:val="single"/>
                <w14:textFill>
                  <w14:solidFill>
                    <w14:schemeClr w14:val="tx1"/>
                  </w14:solidFill>
                </w14:textFill>
              </w:rPr>
              <w:t>　　　　　　　　　　</w:t>
            </w:r>
          </w:p>
          <w:p>
            <w:pPr>
              <w:pStyle w:val="5"/>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签约日期：</w:t>
            </w:r>
            <w:r>
              <w:rPr>
                <w:rFonts w:ascii="仿宋_GB2312" w:hAnsi="仿宋_GB2312" w:eastAsia="仿宋_GB2312" w:cs="仿宋_GB2312"/>
                <w:color w:val="000000" w:themeColor="text1"/>
                <w:highlight w:val="none"/>
                <w:u w:val="single"/>
                <w14:textFill>
                  <w14:solidFill>
                    <w14:schemeClr w14:val="tx1"/>
                  </w14:solidFill>
                </w14:textFill>
              </w:rPr>
              <w:t>　　年　　月　　日</w:t>
            </w:r>
          </w:p>
        </w:tc>
      </w:tr>
    </w:tbl>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1.招标文件接受合同分包且投标人拟将合同分包的，应提供本协议；否则无须提供。</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3.在以合同分包形式落实中小企业预留份额项目中，投标人除了要提供《中小企业声明函》，还需提供本协议。</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二-7其他资格证明文件（若有）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二-7-①招标文件规定的其他资格证明文件（若有）</w:t>
      </w:r>
    </w:p>
    <w:p>
      <w:pPr>
        <w:pStyle w:val="5"/>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三、投标保证金</w:t>
      </w:r>
    </w:p>
    <w:p>
      <w:pPr>
        <w:pStyle w:val="5"/>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1、在此项下提交的“投标保证金”材料可使用转账凭证复印件或从福建省政府采购网上公开信息系统中下载的有关原始页面的打印件。</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2、投标保证金是否已提交的认定按照招标文件第三章规定执行。</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封面格式(报价部分)</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（报价部分）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一、开标（报价）一览表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二、投标（响应）报价明细表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三、招标文件规定的价格扣除证明材料（若有）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开标（报价）一览表</w:t>
      </w:r>
    </w:p>
    <w:p>
      <w:pPr>
        <w:pStyle w:val="5"/>
        <w:ind w:right="1650"/>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hint="eastAsia" w:ascii="仿宋_GB2312" w:hAnsi="仿宋_GB2312" w:eastAsia="仿宋_GB2312" w:cs="仿宋_GB2312"/>
          <w:color w:val="000000" w:themeColor="text1"/>
          <w:highlight w:val="none"/>
          <w14:textFill>
            <w14:solidFill>
              <w14:schemeClr w14:val="tx1"/>
            </w14:solidFill>
          </w14:textFill>
        </w:rPr>
        <w:t>[350201]HC[GK]2025036</w:t>
      </w:r>
    </w:p>
    <w:p>
      <w:pPr>
        <w:pStyle w:val="5"/>
        <w:spacing w:line="375" w:lineRule="exact"/>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p>
      <w:pPr>
        <w:pStyle w:val="5"/>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r>
        <w:rPr>
          <w:rFonts w:ascii="仿宋_GB2312" w:hAnsi="仿宋_GB2312" w:eastAsia="仿宋_GB2312" w:cs="仿宋_GB2312"/>
          <w:color w:val="000000" w:themeColor="text1"/>
          <w:highlight w:val="none"/>
          <w14:textFill>
            <w14:solidFill>
              <w14:schemeClr w14:val="tx1"/>
            </w14:solidFill>
          </w14:textFill>
        </w:rPr>
        <w:t>)</w:t>
      </w:r>
    </w:p>
    <w:p>
      <w:pPr>
        <w:pStyle w:val="5"/>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投标人（供应商）名称：</w:t>
      </w:r>
    </w:p>
    <w:p>
      <w:pPr>
        <w:pStyle w:val="5"/>
        <w:jc w:val="center"/>
        <w:rPr>
          <w:color w:val="000000" w:themeColor="text1"/>
          <w:highlight w:val="none"/>
          <w14:textFill>
            <w14:solidFill>
              <w14:schemeClr w14:val="tx1"/>
            </w14:solidFill>
          </w14:textFill>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报价内容</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最高限价</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响应报价</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w:t>
            </w:r>
          </w:p>
        </w:tc>
        <w:tc>
          <w:tcPr>
            <w:tcW w:w="1661" w:type="dxa"/>
          </w:tcPr>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1000000  元</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「汇总引用」  元</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w:t>
            </w: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pPr>
        <w:pStyle w:val="5"/>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投标（响应）报价明细表</w:t>
      </w:r>
    </w:p>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hint="eastAsia" w:ascii="仿宋_GB2312" w:hAnsi="仿宋_GB2312" w:eastAsia="仿宋_GB2312" w:cs="仿宋_GB2312"/>
          <w:color w:val="000000" w:themeColor="text1"/>
          <w:highlight w:val="none"/>
          <w14:textFill>
            <w14:solidFill>
              <w14:schemeClr w14:val="tx1"/>
            </w14:solidFill>
          </w14:textFill>
        </w:rPr>
        <w:t>[350201]HC[GK]2025036</w:t>
      </w:r>
    </w:p>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投标人名称：</w:t>
      </w:r>
    </w:p>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p>
      <w:pPr>
        <w:pStyle w:val="5"/>
        <w:jc w:val="center"/>
        <w:rPr>
          <w:color w:val="000000" w:themeColor="text1"/>
          <w:highlight w:val="none"/>
          <w14:textFill>
            <w14:solidFill>
              <w14:schemeClr w14:val="tx1"/>
            </w14:solidFill>
          </w14:textFill>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货物名称</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规格型号</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品牌</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制造商名称</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产地</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最高限价</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单价</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数量</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计量单位</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是否环境标志产品</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w:t>
            </w:r>
          </w:p>
        </w:tc>
        <w:tc>
          <w:tcPr>
            <w:tcW w:w="639" w:type="dxa"/>
          </w:tcPr>
          <w:p>
            <w:pPr>
              <w:pStyle w:val="5"/>
              <w:jc w:val="left"/>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eastAsia="zh-CN"/>
                <w14:textFill>
                  <w14:solidFill>
                    <w14:schemeClr w14:val="tx1"/>
                  </w14:solidFill>
                </w14:textFill>
              </w:rPr>
              <w:t>职业病样本储存设备</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1000000  元</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{=总价/数量}  元</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1.0000</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台</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  元</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c>
          <w:tcPr>
            <w:tcW w:w="639"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{供应商响应}</w:t>
            </w: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合计：</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三、招标文件规定的价格扣除证明材料（若有）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三-1优先类节能产品、环境标志产品价格扣除证明材料（若有）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三-1-①优先类节能产品、环境标志产品统计表（价格扣除适用，若有）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14:textFill>
                  <w14:solidFill>
                    <w14:schemeClr w14:val="tx1"/>
                  </w14:solidFill>
                </w14:textFill>
              </w:rPr>
            </w:pPr>
          </w:p>
        </w:tc>
        <w:tc>
          <w:tcPr>
            <w:tcW w:w="7122" w:type="dxa"/>
            <w:gridSpan w:val="4"/>
          </w:tcPr>
          <w:p>
            <w:pPr>
              <w:pStyle w:val="5"/>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产品名称</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color w:val="000000" w:themeColor="text1"/>
                <w:highlight w:val="none"/>
                <w14:textFill>
                  <w14:solidFill>
                    <w14:schemeClr w14:val="tx1"/>
                  </w14:solidFill>
                </w14:textFill>
              </w:rPr>
            </w:pP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jc w:val="left"/>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c>
          <w:tcPr>
            <w:tcW w:w="3561" w:type="dxa"/>
            <w:gridSpan w:val="3"/>
          </w:tcPr>
          <w:p>
            <w:pPr>
              <w:pStyle w:val="5"/>
              <w:jc w:val="left"/>
              <w:rPr>
                <w:color w:val="000000" w:themeColor="text1"/>
                <w:highlight w:val="none"/>
                <w14:textFill>
                  <w14:solidFill>
                    <w14:schemeClr w14:val="tx1"/>
                  </w14:solidFill>
                </w14:textFill>
              </w:rPr>
            </w:pPr>
          </w:p>
        </w:tc>
      </w:tr>
    </w:tbl>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1、对节能、环境标志产品计算价格扣除时，只依据电子投标文件“投标（响应）报价明细表”以及“优先类节能产品、环境标志产品证明材料（价格扣除适用，若有）”。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2、本表以采购包为单位，不同采购包请分别填写；同一采购包请按照其品目号顺序分别填写。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3、具体统计、计算：</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3.1同一品目中各认证证书不重复计算价格扣除。</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3.2计算结果若除不尽，可四舍五入保留到小数点后两位。</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3.3投标人(供应商)按照采购文件要求认真统计、计算。</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3.4若无节能、环境标志产品，不填写本表。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3.5强制类节能产品不享受价格扣除。</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三-1-②优先类节能产品、环境标志产品证明材料（价格扣除适用，若有）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三-2小型、微型企业产品等价格扣除证明材料（若有）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三-2-①中小企业声明函（价格扣除适用，若有）</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中小企业声明函（货物）</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w:t>
      </w:r>
      <w:r>
        <w:rPr>
          <w:rFonts w:ascii="仿宋_GB2312" w:hAnsi="仿宋_GB2312" w:eastAsia="仿宋_GB2312" w:cs="仿宋_GB2312"/>
          <w:color w:val="000000" w:themeColor="text1"/>
          <w:sz w:val="21"/>
          <w:highlight w:val="none"/>
          <w:vertAlign w:val="superscript"/>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中小企业声明函（工程、服务）</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w:t>
      </w:r>
      <w:r>
        <w:rPr>
          <w:rFonts w:ascii="仿宋_GB2312" w:hAnsi="仿宋_GB2312" w:eastAsia="仿宋_GB2312" w:cs="仿宋_GB2312"/>
          <w:color w:val="000000" w:themeColor="text1"/>
          <w:sz w:val="21"/>
          <w:highlight w:val="none"/>
          <w:vertAlign w:val="superscript"/>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三-2-②小型、微型企业等证明材料（价格扣除适用，若有）</w:t>
      </w:r>
    </w:p>
    <w:p>
      <w:pPr>
        <w:pStyle w:val="5"/>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1、投标人为监狱企业的，根据其提供的由省级以上监狱管理局、戒毒管理局（含新疆生产建设兵团）出具的属于监狱企业的证明文件进行认定，监狱企业视同小型、微型企业。</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残疾人福利性单位声明函（价格扣除适用，若有）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）由本投标人承建的（填写“所投采购包、品目号”）工程</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）由本投标人承接的（填写“所投采购包、品目号”）服务；</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本投标人对上述声明的真实性负责。如有虚假，将依法承担相应责任。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1、请投标人按照实际情况编制填写本声明函，并在相应的（）中打“√”。</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2、若《残疾人福利性单位声明函》内容不真实，视为提供虚假材料。</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监狱企业证明材料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三-3招标文件规定的其他价格扣除证明材料（若有）</w:t>
      </w:r>
    </w:p>
    <w:p>
      <w:pPr>
        <w:pStyle w:val="5"/>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封面格式(技术商务部分)</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pPr>
        <w:pStyle w:val="5"/>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（技术商务部分）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一、标的说明一览表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二、技术和服务要求响应表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三、商务条件响应表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四、投标人提交的其他资料（若有）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技术商务部分中不得出现报价部分的全部或部分的投标报价信息（或组成资料），否则符合性审查不合格。</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一、标的说明一览表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投标标的</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规格</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来源地</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000000" w:themeColor="text1"/>
                <w:highlight w:val="none"/>
                <w14:textFill>
                  <w14:solidFill>
                    <w14:schemeClr w14:val="tx1"/>
                  </w14:solidFill>
                </w14:textFill>
              </w:rPr>
            </w:pPr>
          </w:p>
        </w:tc>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bl>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1.1“采购包”、“品目号”、“投标标的”及“数量”应与招标文件《采购标的一览表》中的有关内容（“采购包”、“品目号”、“采购标的”及“数量”）保持一致。</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3、电子投标文件中涉及“投标标的”、“数量”、“规格”、“来源地”的内容若不一致，应以本表为准。</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二、技术和服务要求响应表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技术和服务要求</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投标响应</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restart"/>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000000" w:themeColor="text1"/>
                <w:highlight w:val="none"/>
                <w14:textFill>
                  <w14:solidFill>
                    <w14:schemeClr w14:val="tx1"/>
                  </w14:solidFill>
                </w14:textFill>
              </w:rPr>
            </w:pP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bl>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1.1“技术和服务要求”项下填写的内容应与招标文件第五章“技术和服务要求”的内容保持一致。</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1.3“是否偏离及说明”项下应按下列规定填写：优于的，填写“正偏离”；符合的，填写“无偏离”；低于的，填写“负偏离”。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三、商务条件响应表</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商务条件</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投标响应</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000000" w:themeColor="text1"/>
                <w:highlight w:val="none"/>
                <w14:textFill>
                  <w14:solidFill>
                    <w14:schemeClr w14:val="tx1"/>
                  </w14:solidFill>
                </w14:textFill>
              </w:rPr>
            </w:pPr>
          </w:p>
        </w:tc>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c>
          <w:tcPr>
            <w:tcW w:w="1661" w:type="dxa"/>
          </w:tcPr>
          <w:p>
            <w:pPr>
              <w:rPr>
                <w:color w:val="000000" w:themeColor="text1"/>
                <w:highlight w:val="none"/>
                <w14:textFill>
                  <w14:solidFill>
                    <w14:schemeClr w14:val="tx1"/>
                  </w14:solidFill>
                </w14:textFill>
              </w:rPr>
            </w:pPr>
          </w:p>
        </w:tc>
      </w:tr>
    </w:tbl>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1.1“商务条件”项下填写的内容应与招标文件第五章“商务条件”的内容保持一致。</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1.3“是否偏离及说明”项下应按下列规定填写：优于的，填写“正偏离”；符合的，填写“无偏离”；低于的，填写“负偏离”。</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pPr>
        <w:pStyle w:val="5"/>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pPr>
        <w:pStyle w:val="5"/>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pPr>
        <w:pStyle w:val="5"/>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四、投标人提交的其他资料（若有）</w:t>
      </w:r>
    </w:p>
    <w:p>
      <w:pPr>
        <w:pStyle w:val="5"/>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1、招标文件要求提交的除“资格及资信证明部分”、“报价部分”外的其他证明材料或资料加盖投标人的单位公章后应在此项下提交。</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2、招标文件要求投标人提供方案（包括但不限于：组织、实施、技术、服务方案等）的，投标人应在此项下提交。</w:t>
      </w:r>
    </w:p>
    <w:p>
      <w:pPr>
        <w:pStyle w:val="5"/>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AC01B71"/>
    <w:rsid w:val="118422CA"/>
    <w:rsid w:val="177F50ED"/>
    <w:rsid w:val="1F285AFB"/>
    <w:rsid w:val="36D93356"/>
    <w:rsid w:val="384F0C8B"/>
    <w:rsid w:val="4E4F7242"/>
    <w:rsid w:val="53B52B8D"/>
    <w:rsid w:val="60887230"/>
    <w:rsid w:val="651D0E21"/>
    <w:rsid w:val="6A2D4FE7"/>
    <w:rsid w:val="77F79321"/>
    <w:rsid w:val="7A5E0B9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908</Words>
  <Characters>1040</Characters>
  <Lines>0</Lines>
  <Paragraphs>0</Paragraphs>
  <TotalTime>0</TotalTime>
  <ScaleCrop>false</ScaleCrop>
  <LinksUpToDate>false</LinksUpToDate>
  <CharactersWithSpaces>1047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dell</cp:lastModifiedBy>
  <dcterms:modified xsi:type="dcterms:W3CDTF">2025-10-10T02:29:01Z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1DF11BE3B0614F7593793AC4C15C213C_12</vt:lpwstr>
  </property>
  <property fmtid="{D5CDD505-2E9C-101B-9397-08002B2CF9AE}" pid="4" name="KSOTemplateDocerSaveRecord">
    <vt:lpwstr>eyJoZGlkIjoiZTJhZTAzNjAzZjY3ODI4ZTc2MjA4ZjQ5Njg1OGM4OTYiLCJ1c2VySWQiOiI2Mjk1ODk4MzUifQ==</vt:lpwstr>
  </property>
</Properties>
</file>